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5A1928" w:rsidRDefault="009C5A94" w:rsidP="00561476">
      <w:pPr>
        <w:jc w:val="center"/>
        <w:rPr>
          <w:b/>
          <w:sz w:val="36"/>
          <w:szCs w:val="36"/>
        </w:rPr>
      </w:pPr>
      <w:r w:rsidRPr="005A1928">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5A1928" w:rsidRDefault="00561476" w:rsidP="00561476">
      <w:pPr>
        <w:jc w:val="center"/>
        <w:rPr>
          <w:b/>
          <w:sz w:val="36"/>
          <w:szCs w:val="36"/>
          <w:lang w:val="en-US"/>
        </w:rPr>
      </w:pPr>
    </w:p>
    <w:p w14:paraId="4AA3D8A5" w14:textId="77777777" w:rsidR="000A4DD6" w:rsidRPr="005A1928" w:rsidRDefault="000A4DD6" w:rsidP="00561476">
      <w:pPr>
        <w:jc w:val="center"/>
        <w:rPr>
          <w:b/>
          <w:sz w:val="36"/>
          <w:szCs w:val="36"/>
          <w:lang w:val="en-US"/>
        </w:rPr>
      </w:pPr>
    </w:p>
    <w:p w14:paraId="0ABB1680" w14:textId="77777777" w:rsidR="000A4DD6" w:rsidRPr="005A1928" w:rsidRDefault="000A4DD6" w:rsidP="00561476">
      <w:pPr>
        <w:jc w:val="center"/>
        <w:rPr>
          <w:b/>
          <w:sz w:val="36"/>
          <w:szCs w:val="36"/>
          <w:lang w:val="en-US"/>
        </w:rPr>
      </w:pPr>
    </w:p>
    <w:p w14:paraId="465AD6D6" w14:textId="77777777" w:rsidR="000A4DD6" w:rsidRPr="005A1928" w:rsidRDefault="000A4DD6" w:rsidP="00561476">
      <w:pPr>
        <w:jc w:val="center"/>
        <w:rPr>
          <w:b/>
          <w:sz w:val="36"/>
          <w:szCs w:val="36"/>
          <w:lang w:val="en-US"/>
        </w:rPr>
      </w:pPr>
    </w:p>
    <w:p w14:paraId="25F09B46" w14:textId="77777777" w:rsidR="00561476" w:rsidRPr="005A1928" w:rsidRDefault="00561476" w:rsidP="00561476">
      <w:pPr>
        <w:tabs>
          <w:tab w:val="left" w:pos="5204"/>
        </w:tabs>
        <w:jc w:val="left"/>
        <w:rPr>
          <w:b/>
          <w:sz w:val="36"/>
          <w:szCs w:val="36"/>
        </w:rPr>
      </w:pPr>
      <w:r w:rsidRPr="005A1928">
        <w:rPr>
          <w:b/>
          <w:sz w:val="36"/>
          <w:szCs w:val="36"/>
        </w:rPr>
        <w:tab/>
      </w:r>
    </w:p>
    <w:p w14:paraId="1A818381" w14:textId="77777777" w:rsidR="00561476" w:rsidRPr="005A1928" w:rsidRDefault="00561476" w:rsidP="00561476">
      <w:pPr>
        <w:jc w:val="center"/>
        <w:rPr>
          <w:b/>
          <w:sz w:val="36"/>
          <w:szCs w:val="36"/>
        </w:rPr>
      </w:pPr>
    </w:p>
    <w:p w14:paraId="759EB2BE" w14:textId="77777777" w:rsidR="00561476" w:rsidRPr="005A1928" w:rsidRDefault="00CB76D2" w:rsidP="00561476">
      <w:pPr>
        <w:jc w:val="center"/>
        <w:rPr>
          <w:b/>
          <w:sz w:val="48"/>
          <w:szCs w:val="48"/>
        </w:rPr>
      </w:pPr>
      <w:bookmarkStart w:id="0" w:name="_Toc226196784"/>
      <w:bookmarkStart w:id="1" w:name="_Toc226197203"/>
      <w:r w:rsidRPr="005A1928">
        <w:rPr>
          <w:b/>
          <w:sz w:val="48"/>
          <w:szCs w:val="48"/>
        </w:rPr>
        <w:t>М</w:t>
      </w:r>
      <w:r w:rsidR="00561476" w:rsidRPr="005A1928">
        <w:rPr>
          <w:b/>
          <w:sz w:val="48"/>
          <w:szCs w:val="48"/>
        </w:rPr>
        <w:t>ониторинг СМИ</w:t>
      </w:r>
      <w:bookmarkEnd w:id="0"/>
      <w:bookmarkEnd w:id="1"/>
      <w:r w:rsidR="00561476" w:rsidRPr="005A1928">
        <w:rPr>
          <w:b/>
          <w:sz w:val="48"/>
          <w:szCs w:val="48"/>
        </w:rPr>
        <w:t xml:space="preserve"> РФ</w:t>
      </w:r>
    </w:p>
    <w:p w14:paraId="643C1CC8" w14:textId="77777777" w:rsidR="00561476" w:rsidRPr="005A1928" w:rsidRDefault="00561476" w:rsidP="00561476">
      <w:pPr>
        <w:jc w:val="center"/>
        <w:rPr>
          <w:b/>
          <w:sz w:val="48"/>
          <w:szCs w:val="48"/>
        </w:rPr>
      </w:pPr>
      <w:bookmarkStart w:id="2" w:name="_Toc226196785"/>
      <w:bookmarkStart w:id="3" w:name="_Toc226197204"/>
      <w:r w:rsidRPr="005A1928">
        <w:rPr>
          <w:b/>
          <w:sz w:val="48"/>
          <w:szCs w:val="48"/>
        </w:rPr>
        <w:t>по пенсионной тематике</w:t>
      </w:r>
      <w:bookmarkEnd w:id="2"/>
      <w:bookmarkEnd w:id="3"/>
    </w:p>
    <w:p w14:paraId="712904F0" w14:textId="77777777" w:rsidR="008B6D1B" w:rsidRPr="005A1928" w:rsidRDefault="008B6D1B" w:rsidP="00C70A20">
      <w:pPr>
        <w:jc w:val="center"/>
        <w:rPr>
          <w:b/>
          <w:sz w:val="48"/>
          <w:szCs w:val="48"/>
        </w:rPr>
      </w:pPr>
    </w:p>
    <w:p w14:paraId="4DAF54B0" w14:textId="77777777" w:rsidR="007D6FE5" w:rsidRPr="005A1928" w:rsidRDefault="007D6FE5" w:rsidP="00C70A20">
      <w:pPr>
        <w:jc w:val="center"/>
        <w:rPr>
          <w:b/>
          <w:sz w:val="36"/>
          <w:szCs w:val="36"/>
        </w:rPr>
      </w:pPr>
      <w:r w:rsidRPr="005A1928">
        <w:rPr>
          <w:b/>
          <w:sz w:val="36"/>
          <w:szCs w:val="36"/>
        </w:rPr>
        <w:t xml:space="preserve"> </w:t>
      </w:r>
    </w:p>
    <w:p w14:paraId="5A50B42F" w14:textId="4AB8CDD7" w:rsidR="00C70A20" w:rsidRPr="005A1928" w:rsidRDefault="009972C0" w:rsidP="00C70A20">
      <w:pPr>
        <w:jc w:val="center"/>
        <w:rPr>
          <w:b/>
          <w:sz w:val="40"/>
          <w:szCs w:val="40"/>
        </w:rPr>
      </w:pPr>
      <w:r w:rsidRPr="005A1928">
        <w:rPr>
          <w:b/>
          <w:sz w:val="40"/>
          <w:szCs w:val="40"/>
        </w:rPr>
        <w:t>2</w:t>
      </w:r>
      <w:r w:rsidR="00ED6577" w:rsidRPr="005A1928">
        <w:rPr>
          <w:b/>
          <w:sz w:val="40"/>
          <w:szCs w:val="40"/>
        </w:rPr>
        <w:t>7</w:t>
      </w:r>
      <w:r w:rsidR="000214CF" w:rsidRPr="005A1928">
        <w:rPr>
          <w:b/>
          <w:sz w:val="40"/>
          <w:szCs w:val="40"/>
        </w:rPr>
        <w:t>.</w:t>
      </w:r>
      <w:r w:rsidR="00A646EC" w:rsidRPr="005A1928">
        <w:rPr>
          <w:b/>
          <w:sz w:val="40"/>
          <w:szCs w:val="40"/>
        </w:rPr>
        <w:t>0</w:t>
      </w:r>
      <w:r w:rsidR="00CC6247" w:rsidRPr="005A1928">
        <w:rPr>
          <w:b/>
          <w:sz w:val="40"/>
          <w:szCs w:val="40"/>
        </w:rPr>
        <w:t>8</w:t>
      </w:r>
      <w:r w:rsidR="00A646EC" w:rsidRPr="005A1928">
        <w:rPr>
          <w:b/>
          <w:sz w:val="40"/>
          <w:szCs w:val="40"/>
        </w:rPr>
        <w:t>.</w:t>
      </w:r>
      <w:r w:rsidR="007D6FE5" w:rsidRPr="005A1928">
        <w:rPr>
          <w:b/>
          <w:sz w:val="40"/>
          <w:szCs w:val="40"/>
        </w:rPr>
        <w:t>20</w:t>
      </w:r>
      <w:r w:rsidR="00EB57E7" w:rsidRPr="005A1928">
        <w:rPr>
          <w:b/>
          <w:sz w:val="40"/>
          <w:szCs w:val="40"/>
        </w:rPr>
        <w:t>2</w:t>
      </w:r>
      <w:r w:rsidR="00A646EC" w:rsidRPr="005A1928">
        <w:rPr>
          <w:b/>
          <w:sz w:val="40"/>
          <w:szCs w:val="40"/>
        </w:rPr>
        <w:t>6</w:t>
      </w:r>
      <w:r w:rsidR="00C70A20" w:rsidRPr="005A1928">
        <w:rPr>
          <w:b/>
          <w:sz w:val="40"/>
          <w:szCs w:val="40"/>
        </w:rPr>
        <w:t xml:space="preserve"> г</w:t>
      </w:r>
      <w:r w:rsidR="007D6FE5" w:rsidRPr="005A1928">
        <w:rPr>
          <w:b/>
          <w:sz w:val="40"/>
          <w:szCs w:val="40"/>
        </w:rPr>
        <w:t>.</w:t>
      </w:r>
    </w:p>
    <w:p w14:paraId="651D5D84" w14:textId="77777777" w:rsidR="007D6FE5" w:rsidRPr="005A1928" w:rsidRDefault="007D6FE5" w:rsidP="000C1A46">
      <w:pPr>
        <w:jc w:val="center"/>
        <w:rPr>
          <w:b/>
          <w:sz w:val="40"/>
          <w:szCs w:val="40"/>
        </w:rPr>
      </w:pPr>
    </w:p>
    <w:p w14:paraId="3299871E" w14:textId="77777777" w:rsidR="00C16C6D" w:rsidRPr="005A1928" w:rsidRDefault="00C16C6D" w:rsidP="000C1A46">
      <w:pPr>
        <w:jc w:val="center"/>
        <w:rPr>
          <w:b/>
          <w:sz w:val="40"/>
          <w:szCs w:val="40"/>
        </w:rPr>
      </w:pPr>
    </w:p>
    <w:p w14:paraId="46E14E88" w14:textId="77777777" w:rsidR="00C70A20" w:rsidRPr="005A1928" w:rsidRDefault="00C70A20" w:rsidP="000C1A46">
      <w:pPr>
        <w:jc w:val="center"/>
        <w:rPr>
          <w:b/>
          <w:sz w:val="40"/>
          <w:szCs w:val="40"/>
        </w:rPr>
      </w:pPr>
    </w:p>
    <w:p w14:paraId="4C8E9FEE" w14:textId="77777777" w:rsidR="00C70A20" w:rsidRPr="005A1928" w:rsidRDefault="00C70A20" w:rsidP="000C1A46">
      <w:pPr>
        <w:jc w:val="center"/>
      </w:pPr>
    </w:p>
    <w:p w14:paraId="169A5637" w14:textId="77777777" w:rsidR="00CB76D2" w:rsidRPr="005A1928" w:rsidRDefault="00CB76D2" w:rsidP="000C1A46">
      <w:pPr>
        <w:jc w:val="center"/>
        <w:rPr>
          <w:b/>
          <w:sz w:val="40"/>
          <w:szCs w:val="40"/>
        </w:rPr>
      </w:pPr>
    </w:p>
    <w:p w14:paraId="39EA2CE9" w14:textId="77777777" w:rsidR="009D66A1" w:rsidRPr="005A1928" w:rsidRDefault="009B23FE" w:rsidP="009B23FE">
      <w:pPr>
        <w:pStyle w:val="10"/>
        <w:jc w:val="center"/>
      </w:pPr>
      <w:r w:rsidRPr="005A1928">
        <w:br w:type="page"/>
      </w:r>
      <w:bookmarkStart w:id="4" w:name="_Toc396864626"/>
      <w:bookmarkStart w:id="5" w:name="_Toc238712119"/>
      <w:r w:rsidR="009D79CC" w:rsidRPr="005A1928">
        <w:lastRenderedPageBreak/>
        <w:t>Те</w:t>
      </w:r>
      <w:r w:rsidR="009D66A1" w:rsidRPr="005A1928">
        <w:t>мы</w:t>
      </w:r>
      <w:r w:rsidR="009D66A1" w:rsidRPr="005A1928">
        <w:rPr>
          <w:rFonts w:ascii="Arial Rounded MT Bold" w:hAnsi="Arial Rounded MT Bold"/>
        </w:rPr>
        <w:t xml:space="preserve"> </w:t>
      </w:r>
      <w:r w:rsidR="009D66A1" w:rsidRPr="005A1928">
        <w:t>дня</w:t>
      </w:r>
      <w:bookmarkEnd w:id="4"/>
      <w:bookmarkEnd w:id="5"/>
    </w:p>
    <w:p w14:paraId="67C9B192" w14:textId="7555DC03" w:rsidR="00A1463C" w:rsidRPr="005A1928" w:rsidRDefault="00F41726" w:rsidP="00676D5F">
      <w:pPr>
        <w:numPr>
          <w:ilvl w:val="0"/>
          <w:numId w:val="25"/>
        </w:numPr>
        <w:rPr>
          <w:i/>
        </w:rPr>
      </w:pPr>
      <w:r w:rsidRPr="005A1928">
        <w:rPr>
          <w:i/>
        </w:rPr>
        <w:t xml:space="preserve">В России разрабатывают новую корпоративную пенсионную программу — Установленный пенсионный план работодателя (УПП). Она предполагает дополнительные взносы работодателя и самого сотрудника на будущую пенсию. Возникает вопрос: если работодатель будет нести новые расходы, не сделает ли он это за счёт работника, оставив его без повышения зарплаты? </w:t>
      </w:r>
      <w:hyperlink w:anchor="ф1" w:history="1">
        <w:r w:rsidRPr="005A1928">
          <w:rPr>
            <w:rStyle w:val="a3"/>
            <w:i/>
          </w:rPr>
          <w:t xml:space="preserve">Корреспондент </w:t>
        </w:r>
        <w:r w:rsidR="005A1928">
          <w:rPr>
            <w:rStyle w:val="a3"/>
            <w:i/>
          </w:rPr>
          <w:t>«</w:t>
        </w:r>
        <w:r w:rsidRPr="005A1928">
          <w:rPr>
            <w:rStyle w:val="a3"/>
            <w:i/>
          </w:rPr>
          <w:t>Рамблера</w:t>
        </w:r>
        <w:r w:rsidR="005A1928">
          <w:rPr>
            <w:rStyle w:val="a3"/>
            <w:i/>
          </w:rPr>
          <w:t>»</w:t>
        </w:r>
        <w:r w:rsidRPr="005A1928">
          <w:rPr>
            <w:rStyle w:val="a3"/>
            <w:i/>
          </w:rPr>
          <w:t xml:space="preserve"> разобралась</w:t>
        </w:r>
      </w:hyperlink>
      <w:r w:rsidRPr="005A1928">
        <w:rPr>
          <w:i/>
        </w:rPr>
        <w:t xml:space="preserve"> в вопросе</w:t>
      </w:r>
    </w:p>
    <w:p w14:paraId="62CA6671" w14:textId="3D6A9C93" w:rsidR="00F41726" w:rsidRPr="005A1928" w:rsidRDefault="00F41726" w:rsidP="00676D5F">
      <w:pPr>
        <w:numPr>
          <w:ilvl w:val="0"/>
          <w:numId w:val="25"/>
        </w:numPr>
        <w:rPr>
          <w:i/>
        </w:rPr>
      </w:pPr>
      <w:r w:rsidRPr="005A1928">
        <w:rPr>
          <w:i/>
        </w:rPr>
        <w:t xml:space="preserve">Россиянам, планирующим сменить негосударственный пенсионный фонд, необходимо отслеживать пятилетние циклы фиксации инвестиционного дохода. Спешка при переводе накоплений часто оборачивается серьезными финансовыми убытками. По данным Банка России, в 2025 году из-за преждевременного перехода между страховщиками граждане лишились 2,7 млрд рублей заработанной прибыли. Пенсионная система требует точного расчета времени для подачи документов, </w:t>
      </w:r>
      <w:hyperlink w:anchor="ф2" w:history="1">
        <w:r w:rsidRPr="005A1928">
          <w:rPr>
            <w:rStyle w:val="a3"/>
            <w:i/>
          </w:rPr>
          <w:t>пишет Pravda.ru</w:t>
        </w:r>
      </w:hyperlink>
    </w:p>
    <w:p w14:paraId="153BFCD2" w14:textId="771F69E2" w:rsidR="00F41726" w:rsidRPr="005A1928" w:rsidRDefault="00A40964" w:rsidP="00676D5F">
      <w:pPr>
        <w:numPr>
          <w:ilvl w:val="0"/>
          <w:numId w:val="25"/>
        </w:numPr>
        <w:rPr>
          <w:i/>
        </w:rPr>
      </w:pPr>
      <w:hyperlink w:anchor="ф3" w:history="1">
        <w:r w:rsidR="005A1928">
          <w:rPr>
            <w:rStyle w:val="a3"/>
            <w:i/>
          </w:rPr>
          <w:t>«</w:t>
        </w:r>
        <w:r w:rsidR="00B22B6C" w:rsidRPr="005A1928">
          <w:rPr>
            <w:rStyle w:val="a3"/>
            <w:i/>
          </w:rPr>
          <w:t>Эксперт РА</w:t>
        </w:r>
        <w:r w:rsidR="005A1928">
          <w:rPr>
            <w:rStyle w:val="a3"/>
            <w:i/>
          </w:rPr>
          <w:t>»</w:t>
        </w:r>
        <w:r w:rsidR="00B22B6C" w:rsidRPr="005A1928">
          <w:rPr>
            <w:rStyle w:val="a3"/>
            <w:i/>
          </w:rPr>
          <w:t xml:space="preserve"> подтвердил</w:t>
        </w:r>
      </w:hyperlink>
      <w:r w:rsidR="00B22B6C" w:rsidRPr="005A1928">
        <w:rPr>
          <w:i/>
        </w:rPr>
        <w:t xml:space="preserve"> рейтинг надежности и качества услуг управляющей компании АО УК </w:t>
      </w:r>
      <w:r w:rsidR="005A1928">
        <w:rPr>
          <w:i/>
        </w:rPr>
        <w:t>«</w:t>
      </w:r>
      <w:r w:rsidR="00B22B6C" w:rsidRPr="005A1928">
        <w:rPr>
          <w:i/>
        </w:rPr>
        <w:t>Ингосстрах - Инвестиции</w:t>
      </w:r>
      <w:r w:rsidR="005A1928">
        <w:rPr>
          <w:i/>
        </w:rPr>
        <w:t>»</w:t>
      </w:r>
      <w:r w:rsidR="00B22B6C" w:rsidRPr="005A1928">
        <w:rPr>
          <w:i/>
        </w:rPr>
        <w:t xml:space="preserve"> на уровне А++, прогноз по рейтингу - стабильный. Компания занимается управлением средствами пенсионных накоплений НПФ (7,5%), индивидуальным доверительным управлением средствами физических лиц (2,9%) и корпоративных клиентов (2,1%), на прочие направления приходится совокупно около 2,5% активов под управлением</w:t>
      </w:r>
    </w:p>
    <w:p w14:paraId="1CD3D96B" w14:textId="1CB41297" w:rsidR="00B22B6C" w:rsidRPr="005A1928" w:rsidRDefault="00B13334" w:rsidP="00676D5F">
      <w:pPr>
        <w:numPr>
          <w:ilvl w:val="0"/>
          <w:numId w:val="25"/>
        </w:numPr>
        <w:rPr>
          <w:i/>
        </w:rPr>
      </w:pPr>
      <w:r w:rsidRPr="005A1928">
        <w:rPr>
          <w:i/>
        </w:rPr>
        <w:t xml:space="preserve">С 1 сентября вступают в силу изменения в Налоговый кодекс. Они затронут вычеты по взносам, уплаченным с 2025 года. Главное изменение — лимит налогового вычета на долгосрочные сбережения увеличивается с ₽400 тыс. до ₽500 тыс. Повышенный налоговый вычет доступен не всем: воспользоваться им можно в том случае, если человек часть взносов делал по договорам в пользу ребенка, </w:t>
      </w:r>
      <w:hyperlink w:anchor="ф4" w:history="1">
        <w:r w:rsidRPr="005A1928">
          <w:rPr>
            <w:rStyle w:val="a3"/>
            <w:i/>
          </w:rPr>
          <w:t xml:space="preserve">сообщает </w:t>
        </w:r>
        <w:r w:rsidR="005A1928">
          <w:rPr>
            <w:rStyle w:val="a3"/>
            <w:i/>
          </w:rPr>
          <w:t>«</w:t>
        </w:r>
        <w:r w:rsidRPr="005A1928">
          <w:rPr>
            <w:rStyle w:val="a3"/>
            <w:i/>
          </w:rPr>
          <w:t>РБК Инвестиции</w:t>
        </w:r>
        <w:r w:rsidR="005A1928">
          <w:rPr>
            <w:rStyle w:val="a3"/>
            <w:i/>
          </w:rPr>
          <w:t>»</w:t>
        </w:r>
      </w:hyperlink>
    </w:p>
    <w:p w14:paraId="5BE5998E" w14:textId="125A2A4E" w:rsidR="00B13334" w:rsidRPr="005A1928" w:rsidRDefault="00B13334" w:rsidP="00676D5F">
      <w:pPr>
        <w:numPr>
          <w:ilvl w:val="0"/>
          <w:numId w:val="25"/>
        </w:numPr>
        <w:rPr>
          <w:i/>
        </w:rPr>
      </w:pPr>
      <w:r w:rsidRPr="005A1928">
        <w:rPr>
          <w:i/>
        </w:rPr>
        <w:t xml:space="preserve">В России продолжает активно развиваться система стимулов для формирования долгосрочного капитала. Одной из самых востребованных мер государственной поддержки для граждан стал специальный налоговый вычет на долгосрочные сбережения, объединивший в единую систему сразу несколько популярных финансовых инструментов. Главная суть льготы заключается в том, что граждане, официально выплачивающие НДФЛ, могут вернуть часть средств, перечисляемых на накопительные и инвестиционные счета, </w:t>
      </w:r>
      <w:hyperlink w:anchor="ф5" w:history="1">
        <w:r w:rsidRPr="005A1928">
          <w:rPr>
            <w:rStyle w:val="a3"/>
            <w:i/>
          </w:rPr>
          <w:t>пишет PNZ.ru</w:t>
        </w:r>
      </w:hyperlink>
    </w:p>
    <w:p w14:paraId="72D300D4" w14:textId="459C2631" w:rsidR="00B13334" w:rsidRPr="005A1928" w:rsidRDefault="00545BC3" w:rsidP="00676D5F">
      <w:pPr>
        <w:numPr>
          <w:ilvl w:val="0"/>
          <w:numId w:val="25"/>
        </w:numPr>
        <w:rPr>
          <w:i/>
        </w:rPr>
      </w:pPr>
      <w:r w:rsidRPr="005A1928">
        <w:rPr>
          <w:i/>
        </w:rPr>
        <w:t xml:space="preserve">С начала действия программы в 2024 году по июль 2026 года жители Владимирской области заключили около 152 тысяч договоров. По состоянию на 1 августа совокупный объем внесенных средств достиг почти 10 млрд рублей. Средний размер взноса – 24 тысячи рублей, </w:t>
      </w:r>
      <w:hyperlink w:anchor="ф6" w:history="1">
        <w:r w:rsidRPr="005A1928">
          <w:rPr>
            <w:rStyle w:val="a3"/>
            <w:i/>
          </w:rPr>
          <w:t xml:space="preserve">передают </w:t>
        </w:r>
        <w:r w:rsidR="005A1928">
          <w:rPr>
            <w:rStyle w:val="a3"/>
            <w:i/>
          </w:rPr>
          <w:t>«</w:t>
        </w:r>
        <w:r w:rsidRPr="005A1928">
          <w:rPr>
            <w:rStyle w:val="a3"/>
            <w:i/>
          </w:rPr>
          <w:t>Владимирские ведомости</w:t>
        </w:r>
        <w:r w:rsidR="005A1928">
          <w:rPr>
            <w:rStyle w:val="a3"/>
            <w:i/>
          </w:rPr>
          <w:t>»</w:t>
        </w:r>
      </w:hyperlink>
    </w:p>
    <w:p w14:paraId="126A2784" w14:textId="2C43C24D" w:rsidR="00545BC3" w:rsidRPr="005A1928" w:rsidRDefault="00545BC3" w:rsidP="00676D5F">
      <w:pPr>
        <w:numPr>
          <w:ilvl w:val="0"/>
          <w:numId w:val="25"/>
        </w:numPr>
        <w:rPr>
          <w:i/>
        </w:rPr>
      </w:pPr>
      <w:r w:rsidRPr="005A1928">
        <w:rPr>
          <w:i/>
        </w:rPr>
        <w:t xml:space="preserve">Кто в 2026 году может получить пенсионные накопления одной суммой и как рассчитать лимит выплаты. </w:t>
      </w:r>
      <w:hyperlink w:anchor="ф7" w:history="1">
        <w:r w:rsidR="005A1928">
          <w:rPr>
            <w:rStyle w:val="a3"/>
            <w:i/>
          </w:rPr>
          <w:t>«</w:t>
        </w:r>
        <w:r w:rsidRPr="005A1928">
          <w:rPr>
            <w:rStyle w:val="a3"/>
            <w:i/>
          </w:rPr>
          <w:t>Банки.ру</w:t>
        </w:r>
        <w:r w:rsidR="005A1928">
          <w:rPr>
            <w:rStyle w:val="a3"/>
            <w:i/>
          </w:rPr>
          <w:t>»</w:t>
        </w:r>
        <w:r w:rsidRPr="005A1928">
          <w:rPr>
            <w:rStyle w:val="a3"/>
            <w:i/>
          </w:rPr>
          <w:t xml:space="preserve"> рассчитали</w:t>
        </w:r>
      </w:hyperlink>
      <w:r w:rsidRPr="005A1928">
        <w:rPr>
          <w:i/>
        </w:rPr>
        <w:t>, при какой сумме пенсионных накоплений в 2026 году их можно получить единовременно, а когда назначат ежемесячную выплату</w:t>
      </w:r>
    </w:p>
    <w:p w14:paraId="161FE9FE" w14:textId="77777777" w:rsidR="00940029" w:rsidRPr="005A1928" w:rsidRDefault="009D79CC" w:rsidP="00940029">
      <w:pPr>
        <w:pStyle w:val="10"/>
        <w:jc w:val="center"/>
      </w:pPr>
      <w:bookmarkStart w:id="6" w:name="_Toc173015209"/>
      <w:bookmarkStart w:id="7" w:name="_Toc238712120"/>
      <w:r w:rsidRPr="005A1928">
        <w:lastRenderedPageBreak/>
        <w:t>Ци</w:t>
      </w:r>
      <w:r w:rsidR="00940029" w:rsidRPr="005A1928">
        <w:t>таты дня</w:t>
      </w:r>
      <w:bookmarkEnd w:id="6"/>
      <w:bookmarkEnd w:id="7"/>
    </w:p>
    <w:p w14:paraId="616085AB" w14:textId="47864B11" w:rsidR="00676D5F" w:rsidRPr="005A1928" w:rsidRDefault="00537A2A" w:rsidP="003B3BAA">
      <w:pPr>
        <w:numPr>
          <w:ilvl w:val="0"/>
          <w:numId w:val="27"/>
        </w:numPr>
        <w:rPr>
          <w:i/>
        </w:rPr>
      </w:pPr>
      <w:r w:rsidRPr="005A1928">
        <w:rPr>
          <w:i/>
        </w:rPr>
        <w:t xml:space="preserve">Появление Установленного пенсионного плана работодателя не должно привести к остановке роста заработных плат, считает председатель Совета директоров НПФ </w:t>
      </w:r>
      <w:r w:rsidR="005A1928">
        <w:rPr>
          <w:i/>
        </w:rPr>
        <w:t>«</w:t>
      </w:r>
      <w:r w:rsidRPr="005A1928">
        <w:rPr>
          <w:i/>
        </w:rPr>
        <w:t>БУДУЩЕЕ</w:t>
      </w:r>
      <w:r w:rsidR="005A1928">
        <w:rPr>
          <w:i/>
        </w:rPr>
        <w:t>»</w:t>
      </w:r>
      <w:r w:rsidRPr="005A1928">
        <w:rPr>
          <w:i/>
        </w:rPr>
        <w:t xml:space="preserve"> и Комитета по стратегии пенсионного рынка НАПФ Галина Морозова. По словам эксперта, работодатели продолжают конкурировать за сотрудников, поэтому вынуждены повышать их доходы. В условиях дефицита кадров отказ от индексации зарплаты может привести к потере специалиста</w:t>
      </w:r>
    </w:p>
    <w:p w14:paraId="2F8ED5AF" w14:textId="52CDD51F" w:rsidR="005A1928" w:rsidRPr="005A1928" w:rsidRDefault="005A1928" w:rsidP="003B3BAA">
      <w:pPr>
        <w:numPr>
          <w:ilvl w:val="0"/>
          <w:numId w:val="27"/>
        </w:numPr>
        <w:rPr>
          <w:i/>
        </w:rPr>
      </w:pPr>
      <w:r w:rsidRPr="005A1928">
        <w:rPr>
          <w:i/>
        </w:rPr>
        <w:t xml:space="preserve">Татьяна Сидорова, управляющий владимирским отделением Банка России: </w:t>
      </w:r>
      <w:r>
        <w:rPr>
          <w:i/>
        </w:rPr>
        <w:t>«</w:t>
      </w:r>
      <w:r w:rsidRPr="005A1928">
        <w:rPr>
          <w:i/>
        </w:rPr>
        <w:t>ПДС позволяет формировать долгосрочный финансовый резерв на любые цели и получать дополнительный доход в будущем. Особенность продукта в том, что оформить его можно на ребенка или любого другого человека, независимо от возраста, а накопленные средства переходят по наследству</w:t>
      </w:r>
      <w:r>
        <w:rPr>
          <w:i/>
        </w:rPr>
        <w:t>»</w:t>
      </w:r>
    </w:p>
    <w:p w14:paraId="742F8D72" w14:textId="2F984632" w:rsidR="005A1928" w:rsidRPr="005A1928" w:rsidRDefault="005A1928" w:rsidP="003B3BAA">
      <w:pPr>
        <w:numPr>
          <w:ilvl w:val="0"/>
          <w:numId w:val="27"/>
        </w:numPr>
        <w:rPr>
          <w:i/>
        </w:rPr>
      </w:pPr>
      <w:r w:rsidRPr="005A1928">
        <w:rPr>
          <w:i/>
        </w:rPr>
        <w:t xml:space="preserve">Мария Герасимова, управляющий Отделением по ЛНР Южного главного управления Банка России: </w:t>
      </w:r>
      <w:r>
        <w:rPr>
          <w:i/>
        </w:rPr>
        <w:t>«</w:t>
      </w:r>
      <w:r w:rsidRPr="005A1928">
        <w:rPr>
          <w:i/>
        </w:rPr>
        <w:t>В числе очевидных плюсов ПДС государственное софинансирование и предоставление налоговых вычетов – как с внесенных средств, так и с полученного дохода. Статистика подтверждает, что все больше жителей республики пользуются этими возможностями. Только за июль в регионе было заключено более 1,8 тысяч договоров по программе долгосрочных сбережений, а сумма взносов за месяц выросла на 54 миллиона рублей</w:t>
      </w:r>
      <w:r>
        <w:rPr>
          <w:i/>
        </w:rPr>
        <w:t>»</w:t>
      </w:r>
    </w:p>
    <w:p w14:paraId="5E36359E" w14:textId="77777777" w:rsidR="00A0290C" w:rsidRPr="005A1928"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5A1928">
        <w:rPr>
          <w:u w:val="single"/>
        </w:rPr>
        <w:lastRenderedPageBreak/>
        <w:t>ОГЛАВЛЕНИЕ</w:t>
      </w:r>
    </w:p>
    <w:p w14:paraId="765C8873" w14:textId="51FEFD6C" w:rsidR="003543DD" w:rsidRDefault="0016758D">
      <w:pPr>
        <w:pStyle w:val="12"/>
        <w:tabs>
          <w:tab w:val="right" w:leader="dot" w:pos="9061"/>
        </w:tabs>
        <w:rPr>
          <w:rFonts w:asciiTheme="minorHAnsi" w:eastAsiaTheme="minorEastAsia" w:hAnsiTheme="minorHAnsi" w:cstheme="minorBidi"/>
          <w:b w:val="0"/>
          <w:noProof/>
          <w:sz w:val="22"/>
          <w:szCs w:val="22"/>
        </w:rPr>
      </w:pPr>
      <w:r w:rsidRPr="005A1928">
        <w:rPr>
          <w:caps/>
        </w:rPr>
        <w:fldChar w:fldCharType="begin"/>
      </w:r>
      <w:r w:rsidR="00310633" w:rsidRPr="005A1928">
        <w:rPr>
          <w:caps/>
        </w:rPr>
        <w:instrText xml:space="preserve"> TOC \o "1-5" \h \z \u </w:instrText>
      </w:r>
      <w:r w:rsidRPr="005A1928">
        <w:rPr>
          <w:caps/>
        </w:rPr>
        <w:fldChar w:fldCharType="separate"/>
      </w:r>
      <w:hyperlink w:anchor="_Toc238712119" w:history="1">
        <w:r w:rsidR="003543DD" w:rsidRPr="00561D78">
          <w:rPr>
            <w:rStyle w:val="a3"/>
            <w:noProof/>
          </w:rPr>
          <w:t>Темы</w:t>
        </w:r>
        <w:r w:rsidR="003543DD" w:rsidRPr="00561D78">
          <w:rPr>
            <w:rStyle w:val="a3"/>
            <w:rFonts w:ascii="Arial Rounded MT Bold" w:hAnsi="Arial Rounded MT Bold"/>
            <w:noProof/>
          </w:rPr>
          <w:t xml:space="preserve"> </w:t>
        </w:r>
        <w:r w:rsidR="003543DD" w:rsidRPr="00561D78">
          <w:rPr>
            <w:rStyle w:val="a3"/>
            <w:noProof/>
          </w:rPr>
          <w:t>дня</w:t>
        </w:r>
        <w:r w:rsidR="003543DD">
          <w:rPr>
            <w:noProof/>
            <w:webHidden/>
          </w:rPr>
          <w:tab/>
        </w:r>
        <w:r w:rsidR="003543DD">
          <w:rPr>
            <w:noProof/>
            <w:webHidden/>
          </w:rPr>
          <w:fldChar w:fldCharType="begin"/>
        </w:r>
        <w:r w:rsidR="003543DD">
          <w:rPr>
            <w:noProof/>
            <w:webHidden/>
          </w:rPr>
          <w:instrText xml:space="preserve"> PAGEREF _Toc238712119 \h </w:instrText>
        </w:r>
        <w:r w:rsidR="003543DD">
          <w:rPr>
            <w:noProof/>
            <w:webHidden/>
          </w:rPr>
        </w:r>
        <w:r w:rsidR="003543DD">
          <w:rPr>
            <w:noProof/>
            <w:webHidden/>
          </w:rPr>
          <w:fldChar w:fldCharType="separate"/>
        </w:r>
        <w:r w:rsidR="00E56933">
          <w:rPr>
            <w:noProof/>
            <w:webHidden/>
          </w:rPr>
          <w:t>2</w:t>
        </w:r>
        <w:r w:rsidR="003543DD">
          <w:rPr>
            <w:noProof/>
            <w:webHidden/>
          </w:rPr>
          <w:fldChar w:fldCharType="end"/>
        </w:r>
      </w:hyperlink>
    </w:p>
    <w:p w14:paraId="56EBA5ED" w14:textId="02C0FF23" w:rsidR="003543DD" w:rsidRDefault="003543DD">
      <w:pPr>
        <w:pStyle w:val="12"/>
        <w:tabs>
          <w:tab w:val="right" w:leader="dot" w:pos="9061"/>
        </w:tabs>
        <w:rPr>
          <w:rFonts w:asciiTheme="minorHAnsi" w:eastAsiaTheme="minorEastAsia" w:hAnsiTheme="minorHAnsi" w:cstheme="minorBidi"/>
          <w:b w:val="0"/>
          <w:noProof/>
          <w:sz w:val="22"/>
          <w:szCs w:val="22"/>
        </w:rPr>
      </w:pPr>
      <w:hyperlink w:anchor="_Toc238712120" w:history="1">
        <w:r w:rsidRPr="00561D78">
          <w:rPr>
            <w:rStyle w:val="a3"/>
            <w:noProof/>
          </w:rPr>
          <w:t>Цитаты дня</w:t>
        </w:r>
        <w:r>
          <w:rPr>
            <w:noProof/>
            <w:webHidden/>
          </w:rPr>
          <w:tab/>
        </w:r>
        <w:r>
          <w:rPr>
            <w:noProof/>
            <w:webHidden/>
          </w:rPr>
          <w:fldChar w:fldCharType="begin"/>
        </w:r>
        <w:r>
          <w:rPr>
            <w:noProof/>
            <w:webHidden/>
          </w:rPr>
          <w:instrText xml:space="preserve"> PAGEREF _Toc238712120 \h </w:instrText>
        </w:r>
        <w:r>
          <w:rPr>
            <w:noProof/>
            <w:webHidden/>
          </w:rPr>
        </w:r>
        <w:r>
          <w:rPr>
            <w:noProof/>
            <w:webHidden/>
          </w:rPr>
          <w:fldChar w:fldCharType="separate"/>
        </w:r>
        <w:r w:rsidR="00E56933">
          <w:rPr>
            <w:noProof/>
            <w:webHidden/>
          </w:rPr>
          <w:t>3</w:t>
        </w:r>
        <w:r>
          <w:rPr>
            <w:noProof/>
            <w:webHidden/>
          </w:rPr>
          <w:fldChar w:fldCharType="end"/>
        </w:r>
      </w:hyperlink>
    </w:p>
    <w:p w14:paraId="29496292" w14:textId="7F3F6244" w:rsidR="003543DD" w:rsidRDefault="003543DD">
      <w:pPr>
        <w:pStyle w:val="12"/>
        <w:tabs>
          <w:tab w:val="right" w:leader="dot" w:pos="9061"/>
        </w:tabs>
        <w:rPr>
          <w:rFonts w:asciiTheme="minorHAnsi" w:eastAsiaTheme="minorEastAsia" w:hAnsiTheme="minorHAnsi" w:cstheme="minorBidi"/>
          <w:b w:val="0"/>
          <w:noProof/>
          <w:sz w:val="22"/>
          <w:szCs w:val="22"/>
        </w:rPr>
      </w:pPr>
      <w:hyperlink w:anchor="_Toc238712121" w:history="1">
        <w:r w:rsidRPr="00561D78">
          <w:rPr>
            <w:rStyle w:val="a3"/>
            <w:noProof/>
          </w:rPr>
          <w:t>НОВОСТИ ПЕНСИОННОЙ ОТРАСЛИ</w:t>
        </w:r>
        <w:r>
          <w:rPr>
            <w:noProof/>
            <w:webHidden/>
          </w:rPr>
          <w:tab/>
        </w:r>
        <w:r>
          <w:rPr>
            <w:noProof/>
            <w:webHidden/>
          </w:rPr>
          <w:fldChar w:fldCharType="begin"/>
        </w:r>
        <w:r>
          <w:rPr>
            <w:noProof/>
            <w:webHidden/>
          </w:rPr>
          <w:instrText xml:space="preserve"> PAGEREF _Toc238712121 \h </w:instrText>
        </w:r>
        <w:r>
          <w:rPr>
            <w:noProof/>
            <w:webHidden/>
          </w:rPr>
        </w:r>
        <w:r>
          <w:rPr>
            <w:noProof/>
            <w:webHidden/>
          </w:rPr>
          <w:fldChar w:fldCharType="separate"/>
        </w:r>
        <w:r w:rsidR="00E56933">
          <w:rPr>
            <w:noProof/>
            <w:webHidden/>
          </w:rPr>
          <w:t>16</w:t>
        </w:r>
        <w:r>
          <w:rPr>
            <w:noProof/>
            <w:webHidden/>
          </w:rPr>
          <w:fldChar w:fldCharType="end"/>
        </w:r>
      </w:hyperlink>
    </w:p>
    <w:p w14:paraId="7F573CF9" w14:textId="37E2408C" w:rsidR="003543DD" w:rsidRDefault="003543DD">
      <w:pPr>
        <w:pStyle w:val="12"/>
        <w:tabs>
          <w:tab w:val="right" w:leader="dot" w:pos="9061"/>
        </w:tabs>
        <w:rPr>
          <w:rFonts w:asciiTheme="minorHAnsi" w:eastAsiaTheme="minorEastAsia" w:hAnsiTheme="minorHAnsi" w:cstheme="minorBidi"/>
          <w:b w:val="0"/>
          <w:noProof/>
          <w:sz w:val="22"/>
          <w:szCs w:val="22"/>
        </w:rPr>
      </w:pPr>
      <w:hyperlink w:anchor="_Toc238712122" w:history="1">
        <w:r w:rsidRPr="00561D78">
          <w:rPr>
            <w:rStyle w:val="a3"/>
            <w:noProof/>
          </w:rPr>
          <w:t>Новости отрасли НПФ</w:t>
        </w:r>
        <w:r>
          <w:rPr>
            <w:noProof/>
            <w:webHidden/>
          </w:rPr>
          <w:tab/>
        </w:r>
        <w:r>
          <w:rPr>
            <w:noProof/>
            <w:webHidden/>
          </w:rPr>
          <w:fldChar w:fldCharType="begin"/>
        </w:r>
        <w:r>
          <w:rPr>
            <w:noProof/>
            <w:webHidden/>
          </w:rPr>
          <w:instrText xml:space="preserve"> PAGEREF _Toc238712122 \h </w:instrText>
        </w:r>
        <w:r>
          <w:rPr>
            <w:noProof/>
            <w:webHidden/>
          </w:rPr>
        </w:r>
        <w:r>
          <w:rPr>
            <w:noProof/>
            <w:webHidden/>
          </w:rPr>
          <w:fldChar w:fldCharType="separate"/>
        </w:r>
        <w:r w:rsidR="00E56933">
          <w:rPr>
            <w:noProof/>
            <w:webHidden/>
          </w:rPr>
          <w:t>16</w:t>
        </w:r>
        <w:r>
          <w:rPr>
            <w:noProof/>
            <w:webHidden/>
          </w:rPr>
          <w:fldChar w:fldCharType="end"/>
        </w:r>
      </w:hyperlink>
    </w:p>
    <w:p w14:paraId="50CB16AA" w14:textId="233026D6" w:rsidR="003543DD" w:rsidRDefault="003543DD">
      <w:pPr>
        <w:pStyle w:val="21"/>
        <w:tabs>
          <w:tab w:val="right" w:leader="dot" w:pos="9061"/>
        </w:tabs>
        <w:rPr>
          <w:rFonts w:asciiTheme="minorHAnsi" w:eastAsiaTheme="minorEastAsia" w:hAnsiTheme="minorHAnsi" w:cstheme="minorBidi"/>
          <w:noProof/>
          <w:sz w:val="22"/>
          <w:szCs w:val="22"/>
        </w:rPr>
      </w:pPr>
      <w:hyperlink w:anchor="_Toc238712123" w:history="1">
        <w:r w:rsidRPr="00561D78">
          <w:rPr>
            <w:rStyle w:val="a3"/>
            <w:noProof/>
          </w:rPr>
          <w:t>Рамблер, 26.08.2026, Эксперт объяснила, перестанут ли расти зарплаты из-за новых пенсионных программ</w:t>
        </w:r>
        <w:r>
          <w:rPr>
            <w:noProof/>
            <w:webHidden/>
          </w:rPr>
          <w:tab/>
        </w:r>
        <w:r>
          <w:rPr>
            <w:noProof/>
            <w:webHidden/>
          </w:rPr>
          <w:fldChar w:fldCharType="begin"/>
        </w:r>
        <w:r>
          <w:rPr>
            <w:noProof/>
            <w:webHidden/>
          </w:rPr>
          <w:instrText xml:space="preserve"> PAGEREF _Toc238712123 \h </w:instrText>
        </w:r>
        <w:r>
          <w:rPr>
            <w:noProof/>
            <w:webHidden/>
          </w:rPr>
        </w:r>
        <w:r>
          <w:rPr>
            <w:noProof/>
            <w:webHidden/>
          </w:rPr>
          <w:fldChar w:fldCharType="separate"/>
        </w:r>
        <w:r w:rsidR="00E56933">
          <w:rPr>
            <w:noProof/>
            <w:webHidden/>
          </w:rPr>
          <w:t>16</w:t>
        </w:r>
        <w:r>
          <w:rPr>
            <w:noProof/>
            <w:webHidden/>
          </w:rPr>
          <w:fldChar w:fldCharType="end"/>
        </w:r>
      </w:hyperlink>
    </w:p>
    <w:p w14:paraId="1A315B7D" w14:textId="268F5BB9" w:rsidR="003543DD" w:rsidRDefault="003543DD">
      <w:pPr>
        <w:pStyle w:val="31"/>
        <w:rPr>
          <w:rFonts w:asciiTheme="minorHAnsi" w:eastAsiaTheme="minorEastAsia" w:hAnsiTheme="minorHAnsi" w:cstheme="minorBidi"/>
          <w:sz w:val="22"/>
          <w:szCs w:val="22"/>
        </w:rPr>
      </w:pPr>
      <w:hyperlink w:anchor="_Toc238712124" w:history="1">
        <w:r w:rsidRPr="00561D78">
          <w:rPr>
            <w:rStyle w:val="a3"/>
          </w:rPr>
          <w:t>В России разрабатывают новую корпоративную пенсионную программу — Установленный пенсионный план работодателя (УПП). Она предполагает дополнительные взносы работодателя и самого сотрудника на будущую пенсию. Возникает вопрос: если работодатель будет нести новые расходы, не сделает ли он это за счёт работника, оставив его без повышения зарплаты? Корреспондент «Рамблера» разобралась в вопросе.</w:t>
        </w:r>
        <w:r>
          <w:rPr>
            <w:webHidden/>
          </w:rPr>
          <w:tab/>
        </w:r>
        <w:r>
          <w:rPr>
            <w:webHidden/>
          </w:rPr>
          <w:fldChar w:fldCharType="begin"/>
        </w:r>
        <w:r>
          <w:rPr>
            <w:webHidden/>
          </w:rPr>
          <w:instrText xml:space="preserve"> PAGEREF _Toc238712124 \h </w:instrText>
        </w:r>
        <w:r>
          <w:rPr>
            <w:webHidden/>
          </w:rPr>
        </w:r>
        <w:r>
          <w:rPr>
            <w:webHidden/>
          </w:rPr>
          <w:fldChar w:fldCharType="separate"/>
        </w:r>
        <w:r w:rsidR="00E56933">
          <w:rPr>
            <w:webHidden/>
          </w:rPr>
          <w:t>16</w:t>
        </w:r>
        <w:r>
          <w:rPr>
            <w:webHidden/>
          </w:rPr>
          <w:fldChar w:fldCharType="end"/>
        </w:r>
      </w:hyperlink>
    </w:p>
    <w:p w14:paraId="728F9B2E" w14:textId="7FDCFDB8" w:rsidR="003543DD" w:rsidRDefault="003543DD">
      <w:pPr>
        <w:pStyle w:val="21"/>
        <w:tabs>
          <w:tab w:val="right" w:leader="dot" w:pos="9061"/>
        </w:tabs>
        <w:rPr>
          <w:rFonts w:asciiTheme="minorHAnsi" w:eastAsiaTheme="minorEastAsia" w:hAnsiTheme="minorHAnsi" w:cstheme="minorBidi"/>
          <w:noProof/>
          <w:sz w:val="22"/>
          <w:szCs w:val="22"/>
        </w:rPr>
      </w:pPr>
      <w:hyperlink w:anchor="_Toc238712125" w:history="1">
        <w:r w:rsidRPr="00561D78">
          <w:rPr>
            <w:rStyle w:val="a3"/>
            <w:noProof/>
          </w:rPr>
          <w:t>Pravda.ru, 26.08.2026, Перевод накоплений в другой НПФ: россияне потеряли 2,7 миллиарда рублей из-за одной роковой ошибки</w:t>
        </w:r>
        <w:r>
          <w:rPr>
            <w:noProof/>
            <w:webHidden/>
          </w:rPr>
          <w:tab/>
        </w:r>
        <w:r>
          <w:rPr>
            <w:noProof/>
            <w:webHidden/>
          </w:rPr>
          <w:fldChar w:fldCharType="begin"/>
        </w:r>
        <w:r>
          <w:rPr>
            <w:noProof/>
            <w:webHidden/>
          </w:rPr>
          <w:instrText xml:space="preserve"> PAGEREF _Toc238712125 \h </w:instrText>
        </w:r>
        <w:r>
          <w:rPr>
            <w:noProof/>
            <w:webHidden/>
          </w:rPr>
        </w:r>
        <w:r>
          <w:rPr>
            <w:noProof/>
            <w:webHidden/>
          </w:rPr>
          <w:fldChar w:fldCharType="separate"/>
        </w:r>
        <w:r w:rsidR="00E56933">
          <w:rPr>
            <w:noProof/>
            <w:webHidden/>
          </w:rPr>
          <w:t>17</w:t>
        </w:r>
        <w:r>
          <w:rPr>
            <w:noProof/>
            <w:webHidden/>
          </w:rPr>
          <w:fldChar w:fldCharType="end"/>
        </w:r>
      </w:hyperlink>
    </w:p>
    <w:p w14:paraId="0A412C93" w14:textId="4B45FCFD" w:rsidR="003543DD" w:rsidRDefault="003543DD">
      <w:pPr>
        <w:pStyle w:val="31"/>
        <w:rPr>
          <w:rFonts w:asciiTheme="minorHAnsi" w:eastAsiaTheme="minorEastAsia" w:hAnsiTheme="minorHAnsi" w:cstheme="minorBidi"/>
          <w:sz w:val="22"/>
          <w:szCs w:val="22"/>
        </w:rPr>
      </w:pPr>
      <w:hyperlink w:anchor="_Toc238712126" w:history="1">
        <w:r w:rsidRPr="00561D78">
          <w:rPr>
            <w:rStyle w:val="a3"/>
          </w:rPr>
          <w:t>Россиянам, планирующим сменить негосударственный пенсионный фонд, необходимо отслеживать пятилетние циклы фиксации инвестиционного дохода. Спешка при переводе накоплений часто оборачивается серьезными финансовыми убытками. По данным Банка России, в 2025 году из-за преждевременного перехода между страховщиками граждане лишились 2,7 млрд рублей заработанной прибыли. Пенсионная система требует точного расчета времени для подачи документов.</w:t>
        </w:r>
        <w:r>
          <w:rPr>
            <w:webHidden/>
          </w:rPr>
          <w:tab/>
        </w:r>
        <w:r>
          <w:rPr>
            <w:webHidden/>
          </w:rPr>
          <w:fldChar w:fldCharType="begin"/>
        </w:r>
        <w:r>
          <w:rPr>
            <w:webHidden/>
          </w:rPr>
          <w:instrText xml:space="preserve"> PAGEREF _Toc238712126 \h </w:instrText>
        </w:r>
        <w:r>
          <w:rPr>
            <w:webHidden/>
          </w:rPr>
        </w:r>
        <w:r>
          <w:rPr>
            <w:webHidden/>
          </w:rPr>
          <w:fldChar w:fldCharType="separate"/>
        </w:r>
        <w:r w:rsidR="00E56933">
          <w:rPr>
            <w:webHidden/>
          </w:rPr>
          <w:t>17</w:t>
        </w:r>
        <w:r>
          <w:rPr>
            <w:webHidden/>
          </w:rPr>
          <w:fldChar w:fldCharType="end"/>
        </w:r>
      </w:hyperlink>
    </w:p>
    <w:p w14:paraId="0157B66F" w14:textId="4DB3B41F" w:rsidR="003543DD" w:rsidRDefault="003543DD">
      <w:pPr>
        <w:pStyle w:val="21"/>
        <w:tabs>
          <w:tab w:val="right" w:leader="dot" w:pos="9061"/>
        </w:tabs>
        <w:rPr>
          <w:rFonts w:asciiTheme="minorHAnsi" w:eastAsiaTheme="minorEastAsia" w:hAnsiTheme="minorHAnsi" w:cstheme="minorBidi"/>
          <w:noProof/>
          <w:sz w:val="22"/>
          <w:szCs w:val="22"/>
        </w:rPr>
      </w:pPr>
      <w:hyperlink w:anchor="_Toc238712127" w:history="1">
        <w:r w:rsidRPr="00561D78">
          <w:rPr>
            <w:rStyle w:val="a3"/>
            <w:noProof/>
          </w:rPr>
          <w:t>Газета.</w:t>
        </w:r>
        <w:r w:rsidRPr="00561D78">
          <w:rPr>
            <w:rStyle w:val="a3"/>
            <w:noProof/>
            <w:lang w:val="en-US"/>
          </w:rPr>
          <w:t>Ru</w:t>
        </w:r>
        <w:r w:rsidRPr="00561D78">
          <w:rPr>
            <w:rStyle w:val="a3"/>
            <w:noProof/>
          </w:rPr>
          <w:t>, 26.08.2026, Россияне рассказали, какую пенсию считают достаточной для жизни</w:t>
        </w:r>
        <w:r>
          <w:rPr>
            <w:noProof/>
            <w:webHidden/>
          </w:rPr>
          <w:tab/>
        </w:r>
        <w:r>
          <w:rPr>
            <w:noProof/>
            <w:webHidden/>
          </w:rPr>
          <w:fldChar w:fldCharType="begin"/>
        </w:r>
        <w:r>
          <w:rPr>
            <w:noProof/>
            <w:webHidden/>
          </w:rPr>
          <w:instrText xml:space="preserve"> PAGEREF _Toc238712127 \h </w:instrText>
        </w:r>
        <w:r>
          <w:rPr>
            <w:noProof/>
            <w:webHidden/>
          </w:rPr>
        </w:r>
        <w:r>
          <w:rPr>
            <w:noProof/>
            <w:webHidden/>
          </w:rPr>
          <w:fldChar w:fldCharType="separate"/>
        </w:r>
        <w:r w:rsidR="00E56933">
          <w:rPr>
            <w:noProof/>
            <w:webHidden/>
          </w:rPr>
          <w:t>18</w:t>
        </w:r>
        <w:r>
          <w:rPr>
            <w:noProof/>
            <w:webHidden/>
          </w:rPr>
          <w:fldChar w:fldCharType="end"/>
        </w:r>
      </w:hyperlink>
    </w:p>
    <w:p w14:paraId="1CFE6830" w14:textId="03844B26" w:rsidR="003543DD" w:rsidRDefault="003543DD">
      <w:pPr>
        <w:pStyle w:val="31"/>
        <w:rPr>
          <w:rFonts w:asciiTheme="minorHAnsi" w:eastAsiaTheme="minorEastAsia" w:hAnsiTheme="minorHAnsi" w:cstheme="minorBidi"/>
          <w:sz w:val="22"/>
          <w:szCs w:val="22"/>
        </w:rPr>
      </w:pPr>
      <w:hyperlink w:anchor="_Toc238712128" w:history="1">
        <w:r w:rsidRPr="00561D78">
          <w:rPr>
            <w:rStyle w:val="a3"/>
          </w:rPr>
          <w:t>Лишь 8% россиян уверены, что пенсия в размере 25% от их нынешней зарплаты — это достаточная сумма для жизни. 92% рассчитывают на доходы не менее 40% от текущего заработка. Об этом свидетельствуют результаты исследования НПФ «БУДУЩЕЕ» и проекта по финансовому просвещению «ГраФин» (есть у «Газеты.</w:t>
        </w:r>
        <w:r w:rsidRPr="00561D78">
          <w:rPr>
            <w:rStyle w:val="a3"/>
            <w:lang w:val="en-US"/>
          </w:rPr>
          <w:t>Ru</w:t>
        </w:r>
        <w:r w:rsidRPr="00561D78">
          <w:rPr>
            <w:rStyle w:val="a3"/>
          </w:rPr>
          <w:t>»).</w:t>
        </w:r>
        <w:r>
          <w:rPr>
            <w:webHidden/>
          </w:rPr>
          <w:tab/>
        </w:r>
        <w:r>
          <w:rPr>
            <w:webHidden/>
          </w:rPr>
          <w:fldChar w:fldCharType="begin"/>
        </w:r>
        <w:r>
          <w:rPr>
            <w:webHidden/>
          </w:rPr>
          <w:instrText xml:space="preserve"> PAGEREF _Toc238712128 \h </w:instrText>
        </w:r>
        <w:r>
          <w:rPr>
            <w:webHidden/>
          </w:rPr>
        </w:r>
        <w:r>
          <w:rPr>
            <w:webHidden/>
          </w:rPr>
          <w:fldChar w:fldCharType="separate"/>
        </w:r>
        <w:r w:rsidR="00E56933">
          <w:rPr>
            <w:webHidden/>
          </w:rPr>
          <w:t>18</w:t>
        </w:r>
        <w:r>
          <w:rPr>
            <w:webHidden/>
          </w:rPr>
          <w:fldChar w:fldCharType="end"/>
        </w:r>
      </w:hyperlink>
    </w:p>
    <w:p w14:paraId="66EFC530" w14:textId="0C3C46C5" w:rsidR="003543DD" w:rsidRDefault="003543DD">
      <w:pPr>
        <w:pStyle w:val="21"/>
        <w:tabs>
          <w:tab w:val="right" w:leader="dot" w:pos="9061"/>
        </w:tabs>
        <w:rPr>
          <w:rFonts w:asciiTheme="minorHAnsi" w:eastAsiaTheme="minorEastAsia" w:hAnsiTheme="minorHAnsi" w:cstheme="minorBidi"/>
          <w:noProof/>
          <w:sz w:val="22"/>
          <w:szCs w:val="22"/>
        </w:rPr>
      </w:pPr>
      <w:hyperlink w:anchor="_Toc238712129" w:history="1">
        <w:r w:rsidRPr="00561D78">
          <w:rPr>
            <w:rStyle w:val="a3"/>
            <w:noProof/>
          </w:rPr>
          <w:t>Газета.Ru, 26.08.2026, Rusprofile: в России на 25% чаще стали регистрировать инвестиционные фонды</w:t>
        </w:r>
        <w:r>
          <w:rPr>
            <w:noProof/>
            <w:webHidden/>
          </w:rPr>
          <w:tab/>
        </w:r>
        <w:r>
          <w:rPr>
            <w:noProof/>
            <w:webHidden/>
          </w:rPr>
          <w:fldChar w:fldCharType="begin"/>
        </w:r>
        <w:r>
          <w:rPr>
            <w:noProof/>
            <w:webHidden/>
          </w:rPr>
          <w:instrText xml:space="preserve"> PAGEREF _Toc238712129 \h </w:instrText>
        </w:r>
        <w:r>
          <w:rPr>
            <w:noProof/>
            <w:webHidden/>
          </w:rPr>
        </w:r>
        <w:r>
          <w:rPr>
            <w:noProof/>
            <w:webHidden/>
          </w:rPr>
          <w:fldChar w:fldCharType="separate"/>
        </w:r>
        <w:r w:rsidR="00E56933">
          <w:rPr>
            <w:noProof/>
            <w:webHidden/>
          </w:rPr>
          <w:t>19</w:t>
        </w:r>
        <w:r>
          <w:rPr>
            <w:noProof/>
            <w:webHidden/>
          </w:rPr>
          <w:fldChar w:fldCharType="end"/>
        </w:r>
      </w:hyperlink>
    </w:p>
    <w:p w14:paraId="176CC048" w14:textId="12367E20" w:rsidR="003543DD" w:rsidRDefault="003543DD">
      <w:pPr>
        <w:pStyle w:val="31"/>
        <w:rPr>
          <w:rFonts w:asciiTheme="minorHAnsi" w:eastAsiaTheme="minorEastAsia" w:hAnsiTheme="minorHAnsi" w:cstheme="minorBidi"/>
          <w:sz w:val="22"/>
          <w:szCs w:val="22"/>
        </w:rPr>
      </w:pPr>
      <w:hyperlink w:anchor="_Toc238712130" w:history="1">
        <w:r w:rsidRPr="00561D78">
          <w:rPr>
            <w:rStyle w:val="a3"/>
          </w:rPr>
          <w:t>В России стали чаще регистрировать инвестиционные фонды — за первое полугодие 2026 года доля таких компаний на рынке возросла на 25%, сообщили «Газете.Ru» в сервисе проверки контрагентов Rusprofile.</w:t>
        </w:r>
        <w:r>
          <w:rPr>
            <w:webHidden/>
          </w:rPr>
          <w:tab/>
        </w:r>
        <w:r>
          <w:rPr>
            <w:webHidden/>
          </w:rPr>
          <w:fldChar w:fldCharType="begin"/>
        </w:r>
        <w:r>
          <w:rPr>
            <w:webHidden/>
          </w:rPr>
          <w:instrText xml:space="preserve"> PAGEREF _Toc238712130 \h </w:instrText>
        </w:r>
        <w:r>
          <w:rPr>
            <w:webHidden/>
          </w:rPr>
        </w:r>
        <w:r>
          <w:rPr>
            <w:webHidden/>
          </w:rPr>
          <w:fldChar w:fldCharType="separate"/>
        </w:r>
        <w:r w:rsidR="00E56933">
          <w:rPr>
            <w:webHidden/>
          </w:rPr>
          <w:t>19</w:t>
        </w:r>
        <w:r>
          <w:rPr>
            <w:webHidden/>
          </w:rPr>
          <w:fldChar w:fldCharType="end"/>
        </w:r>
      </w:hyperlink>
    </w:p>
    <w:p w14:paraId="42195349" w14:textId="11F5550E" w:rsidR="003543DD" w:rsidRDefault="003543DD">
      <w:pPr>
        <w:pStyle w:val="21"/>
        <w:tabs>
          <w:tab w:val="right" w:leader="dot" w:pos="9061"/>
        </w:tabs>
        <w:rPr>
          <w:rFonts w:asciiTheme="minorHAnsi" w:eastAsiaTheme="minorEastAsia" w:hAnsiTheme="minorHAnsi" w:cstheme="minorBidi"/>
          <w:noProof/>
          <w:sz w:val="22"/>
          <w:szCs w:val="22"/>
        </w:rPr>
      </w:pPr>
      <w:hyperlink w:anchor="_Toc238712131" w:history="1">
        <w:r w:rsidRPr="00561D78">
          <w:rPr>
            <w:rStyle w:val="a3"/>
            <w:noProof/>
          </w:rPr>
          <w:t>Ваш Пенсионный Брокер, 26.08.2026, Более 100 000 клиентов вступили в программу долгосрочных сбережений НПФ ПСБ</w:t>
        </w:r>
        <w:r>
          <w:rPr>
            <w:noProof/>
            <w:webHidden/>
          </w:rPr>
          <w:tab/>
        </w:r>
        <w:r>
          <w:rPr>
            <w:noProof/>
            <w:webHidden/>
          </w:rPr>
          <w:fldChar w:fldCharType="begin"/>
        </w:r>
        <w:r>
          <w:rPr>
            <w:noProof/>
            <w:webHidden/>
          </w:rPr>
          <w:instrText xml:space="preserve"> PAGEREF _Toc238712131 \h </w:instrText>
        </w:r>
        <w:r>
          <w:rPr>
            <w:noProof/>
            <w:webHidden/>
          </w:rPr>
        </w:r>
        <w:r>
          <w:rPr>
            <w:noProof/>
            <w:webHidden/>
          </w:rPr>
          <w:fldChar w:fldCharType="separate"/>
        </w:r>
        <w:r w:rsidR="00E56933">
          <w:rPr>
            <w:noProof/>
            <w:webHidden/>
          </w:rPr>
          <w:t>20</w:t>
        </w:r>
        <w:r>
          <w:rPr>
            <w:noProof/>
            <w:webHidden/>
          </w:rPr>
          <w:fldChar w:fldCharType="end"/>
        </w:r>
      </w:hyperlink>
    </w:p>
    <w:p w14:paraId="609CFC26" w14:textId="449E90D5" w:rsidR="003543DD" w:rsidRDefault="003543DD">
      <w:pPr>
        <w:pStyle w:val="31"/>
        <w:rPr>
          <w:rFonts w:asciiTheme="minorHAnsi" w:eastAsiaTheme="minorEastAsia" w:hAnsiTheme="minorHAnsi" w:cstheme="minorBidi"/>
          <w:sz w:val="22"/>
          <w:szCs w:val="22"/>
        </w:rPr>
      </w:pPr>
      <w:hyperlink w:anchor="_Toc238712132" w:history="1">
        <w:r w:rsidRPr="00561D78">
          <w:rPr>
            <w:rStyle w:val="a3"/>
          </w:rPr>
          <w:t>Количество участников программы долгосрочных сбережений (ПДС) НПФ ПСБ превысило отметку в 100 000 человек, что позволило фонду войти в число лидеров по динамике прироста клиентов на рынке ПДС по итогам первого полугодия 2026 года. Совокупные активы НПФ ПСБ достигли порядка 30 млрд рублей, увеличившись на 35% с начала года.</w:t>
        </w:r>
        <w:r>
          <w:rPr>
            <w:webHidden/>
          </w:rPr>
          <w:tab/>
        </w:r>
        <w:r>
          <w:rPr>
            <w:webHidden/>
          </w:rPr>
          <w:fldChar w:fldCharType="begin"/>
        </w:r>
        <w:r>
          <w:rPr>
            <w:webHidden/>
          </w:rPr>
          <w:instrText xml:space="preserve"> PAGEREF _Toc238712132 \h </w:instrText>
        </w:r>
        <w:r>
          <w:rPr>
            <w:webHidden/>
          </w:rPr>
        </w:r>
        <w:r>
          <w:rPr>
            <w:webHidden/>
          </w:rPr>
          <w:fldChar w:fldCharType="separate"/>
        </w:r>
        <w:r w:rsidR="00E56933">
          <w:rPr>
            <w:webHidden/>
          </w:rPr>
          <w:t>20</w:t>
        </w:r>
        <w:r>
          <w:rPr>
            <w:webHidden/>
          </w:rPr>
          <w:fldChar w:fldCharType="end"/>
        </w:r>
      </w:hyperlink>
    </w:p>
    <w:p w14:paraId="0182157A" w14:textId="7F51E36D" w:rsidR="003543DD" w:rsidRDefault="003543DD">
      <w:pPr>
        <w:pStyle w:val="21"/>
        <w:tabs>
          <w:tab w:val="right" w:leader="dot" w:pos="9061"/>
        </w:tabs>
        <w:rPr>
          <w:rFonts w:asciiTheme="minorHAnsi" w:eastAsiaTheme="minorEastAsia" w:hAnsiTheme="minorHAnsi" w:cstheme="minorBidi"/>
          <w:noProof/>
          <w:sz w:val="22"/>
          <w:szCs w:val="22"/>
        </w:rPr>
      </w:pPr>
      <w:hyperlink w:anchor="_Toc238712133" w:history="1">
        <w:r w:rsidRPr="00561D78">
          <w:rPr>
            <w:rStyle w:val="a3"/>
            <w:noProof/>
          </w:rPr>
          <w:t>Ваш Пенсионный Брокер, 26.08.2026, Альфа НПФ запустил функцию автоплатежа для программы долгосрочных сбережений</w:t>
        </w:r>
        <w:r>
          <w:rPr>
            <w:noProof/>
            <w:webHidden/>
          </w:rPr>
          <w:tab/>
        </w:r>
        <w:r>
          <w:rPr>
            <w:noProof/>
            <w:webHidden/>
          </w:rPr>
          <w:fldChar w:fldCharType="begin"/>
        </w:r>
        <w:r>
          <w:rPr>
            <w:noProof/>
            <w:webHidden/>
          </w:rPr>
          <w:instrText xml:space="preserve"> PAGEREF _Toc238712133 \h </w:instrText>
        </w:r>
        <w:r>
          <w:rPr>
            <w:noProof/>
            <w:webHidden/>
          </w:rPr>
        </w:r>
        <w:r>
          <w:rPr>
            <w:noProof/>
            <w:webHidden/>
          </w:rPr>
          <w:fldChar w:fldCharType="separate"/>
        </w:r>
        <w:r w:rsidR="00E56933">
          <w:rPr>
            <w:noProof/>
            <w:webHidden/>
          </w:rPr>
          <w:t>21</w:t>
        </w:r>
        <w:r>
          <w:rPr>
            <w:noProof/>
            <w:webHidden/>
          </w:rPr>
          <w:fldChar w:fldCharType="end"/>
        </w:r>
      </w:hyperlink>
    </w:p>
    <w:p w14:paraId="767E8A5C" w14:textId="1A0E524E" w:rsidR="003543DD" w:rsidRDefault="003543DD">
      <w:pPr>
        <w:pStyle w:val="31"/>
        <w:rPr>
          <w:rFonts w:asciiTheme="minorHAnsi" w:eastAsiaTheme="minorEastAsia" w:hAnsiTheme="minorHAnsi" w:cstheme="minorBidi"/>
          <w:sz w:val="22"/>
          <w:szCs w:val="22"/>
        </w:rPr>
      </w:pPr>
      <w:hyperlink w:anchor="_Toc238712134" w:history="1">
        <w:r w:rsidRPr="00561D78">
          <w:rPr>
            <w:rStyle w:val="a3"/>
          </w:rPr>
          <w:t>Теперь клиенты Альфа НПФ могут пополнять свои счета в Программе долгосрочных сбережений (ПДС) регулярно и без напоминаний с помощью автоплатежа.</w:t>
        </w:r>
        <w:r>
          <w:rPr>
            <w:webHidden/>
          </w:rPr>
          <w:tab/>
        </w:r>
        <w:r>
          <w:rPr>
            <w:webHidden/>
          </w:rPr>
          <w:fldChar w:fldCharType="begin"/>
        </w:r>
        <w:r>
          <w:rPr>
            <w:webHidden/>
          </w:rPr>
          <w:instrText xml:space="preserve"> PAGEREF _Toc238712134 \h </w:instrText>
        </w:r>
        <w:r>
          <w:rPr>
            <w:webHidden/>
          </w:rPr>
        </w:r>
        <w:r>
          <w:rPr>
            <w:webHidden/>
          </w:rPr>
          <w:fldChar w:fldCharType="separate"/>
        </w:r>
        <w:r w:rsidR="00E56933">
          <w:rPr>
            <w:webHidden/>
          </w:rPr>
          <w:t>21</w:t>
        </w:r>
        <w:r>
          <w:rPr>
            <w:webHidden/>
          </w:rPr>
          <w:fldChar w:fldCharType="end"/>
        </w:r>
      </w:hyperlink>
    </w:p>
    <w:p w14:paraId="6F8EEF98" w14:textId="4B1D0CB8" w:rsidR="003543DD" w:rsidRDefault="003543DD">
      <w:pPr>
        <w:pStyle w:val="21"/>
        <w:tabs>
          <w:tab w:val="right" w:leader="dot" w:pos="9061"/>
        </w:tabs>
        <w:rPr>
          <w:rFonts w:asciiTheme="minorHAnsi" w:eastAsiaTheme="minorEastAsia" w:hAnsiTheme="minorHAnsi" w:cstheme="minorBidi"/>
          <w:noProof/>
          <w:sz w:val="22"/>
          <w:szCs w:val="22"/>
        </w:rPr>
      </w:pPr>
      <w:hyperlink w:anchor="_Toc238712135" w:history="1">
        <w:r w:rsidRPr="00561D78">
          <w:rPr>
            <w:rStyle w:val="a3"/>
            <w:noProof/>
          </w:rPr>
          <w:t>Ugra-News.ru, 26.08.2026, Ханты-Мансийский НПФ помог школьникам подготовиться к учебному году</w:t>
        </w:r>
        <w:r>
          <w:rPr>
            <w:noProof/>
            <w:webHidden/>
          </w:rPr>
          <w:tab/>
        </w:r>
        <w:r>
          <w:rPr>
            <w:noProof/>
            <w:webHidden/>
          </w:rPr>
          <w:fldChar w:fldCharType="begin"/>
        </w:r>
        <w:r>
          <w:rPr>
            <w:noProof/>
            <w:webHidden/>
          </w:rPr>
          <w:instrText xml:space="preserve"> PAGEREF _Toc238712135 \h </w:instrText>
        </w:r>
        <w:r>
          <w:rPr>
            <w:noProof/>
            <w:webHidden/>
          </w:rPr>
        </w:r>
        <w:r>
          <w:rPr>
            <w:noProof/>
            <w:webHidden/>
          </w:rPr>
          <w:fldChar w:fldCharType="separate"/>
        </w:r>
        <w:r w:rsidR="00E56933">
          <w:rPr>
            <w:noProof/>
            <w:webHidden/>
          </w:rPr>
          <w:t>21</w:t>
        </w:r>
        <w:r>
          <w:rPr>
            <w:noProof/>
            <w:webHidden/>
          </w:rPr>
          <w:fldChar w:fldCharType="end"/>
        </w:r>
      </w:hyperlink>
    </w:p>
    <w:p w14:paraId="598A8F7B" w14:textId="5B7131C0" w:rsidR="003543DD" w:rsidRDefault="003543DD">
      <w:pPr>
        <w:pStyle w:val="31"/>
        <w:rPr>
          <w:rFonts w:asciiTheme="minorHAnsi" w:eastAsiaTheme="minorEastAsia" w:hAnsiTheme="minorHAnsi" w:cstheme="minorBidi"/>
          <w:sz w:val="22"/>
          <w:szCs w:val="22"/>
        </w:rPr>
      </w:pPr>
      <w:hyperlink w:anchor="_Toc238712136" w:history="1">
        <w:r w:rsidRPr="00561D78">
          <w:rPr>
            <w:rStyle w:val="a3"/>
          </w:rPr>
          <w:t>Помощь оказана в рамках ежегодной благотворительной акции «Собери ребёнка в школу». Поддержку получили дети от 7 до 16 лет из Ханты-Мансийска, которые состоят на сопровождении Семейного МФЦ. Ханты-Мансийский НПФ сформировал для ребят 62 школьных набора, в которые вошли тетради, альбомы, карандаши, краски, клей и другие принадлежности для учёбы.</w:t>
        </w:r>
        <w:r>
          <w:rPr>
            <w:webHidden/>
          </w:rPr>
          <w:tab/>
        </w:r>
        <w:r>
          <w:rPr>
            <w:webHidden/>
          </w:rPr>
          <w:fldChar w:fldCharType="begin"/>
        </w:r>
        <w:r>
          <w:rPr>
            <w:webHidden/>
          </w:rPr>
          <w:instrText xml:space="preserve"> PAGEREF _Toc238712136 \h </w:instrText>
        </w:r>
        <w:r>
          <w:rPr>
            <w:webHidden/>
          </w:rPr>
        </w:r>
        <w:r>
          <w:rPr>
            <w:webHidden/>
          </w:rPr>
          <w:fldChar w:fldCharType="separate"/>
        </w:r>
        <w:r w:rsidR="00E56933">
          <w:rPr>
            <w:webHidden/>
          </w:rPr>
          <w:t>21</w:t>
        </w:r>
        <w:r>
          <w:rPr>
            <w:webHidden/>
          </w:rPr>
          <w:fldChar w:fldCharType="end"/>
        </w:r>
      </w:hyperlink>
    </w:p>
    <w:p w14:paraId="33AF45DD" w14:textId="13DD038A" w:rsidR="003543DD" w:rsidRDefault="003543DD">
      <w:pPr>
        <w:pStyle w:val="21"/>
        <w:tabs>
          <w:tab w:val="right" w:leader="dot" w:pos="9061"/>
        </w:tabs>
        <w:rPr>
          <w:rFonts w:asciiTheme="minorHAnsi" w:eastAsiaTheme="minorEastAsia" w:hAnsiTheme="minorHAnsi" w:cstheme="minorBidi"/>
          <w:noProof/>
          <w:sz w:val="22"/>
          <w:szCs w:val="22"/>
        </w:rPr>
      </w:pPr>
      <w:hyperlink w:anchor="_Toc238712137" w:history="1">
        <w:r w:rsidRPr="00561D78">
          <w:rPr>
            <w:rStyle w:val="a3"/>
            <w:noProof/>
          </w:rPr>
          <w:t>Рейтинговое агентство Эксперт РА, 26.08.2026, «Эксперт РА» подтвердил рейтинг АО УК «Ингосстрах - Инвестиции» на уровне А++</w:t>
        </w:r>
        <w:r>
          <w:rPr>
            <w:noProof/>
            <w:webHidden/>
          </w:rPr>
          <w:tab/>
        </w:r>
        <w:r>
          <w:rPr>
            <w:noProof/>
            <w:webHidden/>
          </w:rPr>
          <w:fldChar w:fldCharType="begin"/>
        </w:r>
        <w:r>
          <w:rPr>
            <w:noProof/>
            <w:webHidden/>
          </w:rPr>
          <w:instrText xml:space="preserve"> PAGEREF _Toc238712137 \h </w:instrText>
        </w:r>
        <w:r>
          <w:rPr>
            <w:noProof/>
            <w:webHidden/>
          </w:rPr>
        </w:r>
        <w:r>
          <w:rPr>
            <w:noProof/>
            <w:webHidden/>
          </w:rPr>
          <w:fldChar w:fldCharType="separate"/>
        </w:r>
        <w:r w:rsidR="00E56933">
          <w:rPr>
            <w:noProof/>
            <w:webHidden/>
          </w:rPr>
          <w:t>22</w:t>
        </w:r>
        <w:r>
          <w:rPr>
            <w:noProof/>
            <w:webHidden/>
          </w:rPr>
          <w:fldChar w:fldCharType="end"/>
        </w:r>
      </w:hyperlink>
    </w:p>
    <w:p w14:paraId="66180381" w14:textId="6A96F3C8" w:rsidR="003543DD" w:rsidRDefault="003543DD">
      <w:pPr>
        <w:pStyle w:val="31"/>
        <w:rPr>
          <w:rFonts w:asciiTheme="minorHAnsi" w:eastAsiaTheme="minorEastAsia" w:hAnsiTheme="minorHAnsi" w:cstheme="minorBidi"/>
          <w:sz w:val="22"/>
          <w:szCs w:val="22"/>
        </w:rPr>
      </w:pPr>
      <w:hyperlink w:anchor="_Toc238712294" w:history="1">
        <w:r w:rsidRPr="00561D78">
          <w:rPr>
            <w:rStyle w:val="a3"/>
          </w:rPr>
          <w:t>«Эксперт РА» подтвердил рейтинг надежности и качества услуг управляющей компании АО УК «Ингосстрах - Инвестиции» на уровне А++, прогноз по рейтингу - стабильный.</w:t>
        </w:r>
        <w:r>
          <w:rPr>
            <w:webHidden/>
          </w:rPr>
          <w:tab/>
        </w:r>
        <w:r>
          <w:rPr>
            <w:webHidden/>
          </w:rPr>
          <w:fldChar w:fldCharType="begin"/>
        </w:r>
        <w:r>
          <w:rPr>
            <w:webHidden/>
          </w:rPr>
          <w:instrText xml:space="preserve"> PAGEREF _Toc238712294 \h </w:instrText>
        </w:r>
        <w:r>
          <w:rPr>
            <w:webHidden/>
          </w:rPr>
        </w:r>
        <w:r>
          <w:rPr>
            <w:webHidden/>
          </w:rPr>
          <w:fldChar w:fldCharType="separate"/>
        </w:r>
        <w:r w:rsidR="00E56933">
          <w:rPr>
            <w:webHidden/>
          </w:rPr>
          <w:t>22</w:t>
        </w:r>
        <w:r>
          <w:rPr>
            <w:webHidden/>
          </w:rPr>
          <w:fldChar w:fldCharType="end"/>
        </w:r>
      </w:hyperlink>
    </w:p>
    <w:p w14:paraId="424B4BFF" w14:textId="488B97D8" w:rsidR="003543DD" w:rsidRDefault="003543DD">
      <w:pPr>
        <w:pStyle w:val="12"/>
        <w:tabs>
          <w:tab w:val="right" w:leader="dot" w:pos="9061"/>
        </w:tabs>
        <w:rPr>
          <w:rFonts w:asciiTheme="minorHAnsi" w:eastAsiaTheme="minorEastAsia" w:hAnsiTheme="minorHAnsi" w:cstheme="minorBidi"/>
          <w:b w:val="0"/>
          <w:noProof/>
          <w:sz w:val="22"/>
          <w:szCs w:val="22"/>
        </w:rPr>
      </w:pPr>
      <w:hyperlink w:anchor="_Toc238712295" w:history="1">
        <w:r w:rsidRPr="00561D78">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_Toc238712295 \h </w:instrText>
        </w:r>
        <w:r>
          <w:rPr>
            <w:noProof/>
            <w:webHidden/>
          </w:rPr>
        </w:r>
        <w:r>
          <w:rPr>
            <w:noProof/>
            <w:webHidden/>
          </w:rPr>
          <w:fldChar w:fldCharType="separate"/>
        </w:r>
        <w:r w:rsidR="00E56933">
          <w:rPr>
            <w:noProof/>
            <w:webHidden/>
          </w:rPr>
          <w:t>24</w:t>
        </w:r>
        <w:r>
          <w:rPr>
            <w:noProof/>
            <w:webHidden/>
          </w:rPr>
          <w:fldChar w:fldCharType="end"/>
        </w:r>
      </w:hyperlink>
    </w:p>
    <w:p w14:paraId="5DAF5133" w14:textId="5FD61941" w:rsidR="003543DD" w:rsidRDefault="003543DD">
      <w:pPr>
        <w:pStyle w:val="21"/>
        <w:tabs>
          <w:tab w:val="right" w:leader="dot" w:pos="9061"/>
        </w:tabs>
        <w:rPr>
          <w:rFonts w:asciiTheme="minorHAnsi" w:eastAsiaTheme="minorEastAsia" w:hAnsiTheme="minorHAnsi" w:cstheme="minorBidi"/>
          <w:noProof/>
          <w:sz w:val="22"/>
          <w:szCs w:val="22"/>
        </w:rPr>
      </w:pPr>
      <w:hyperlink w:anchor="_Toc238712296" w:history="1">
        <w:r w:rsidRPr="00561D78">
          <w:rPr>
            <w:rStyle w:val="a3"/>
            <w:noProof/>
          </w:rPr>
          <w:t>ПРАЙМ, 27.08.2026, "Возраст минус 20": копить на пенсию нужно по этой формуле</w:t>
        </w:r>
        <w:r>
          <w:rPr>
            <w:noProof/>
            <w:webHidden/>
          </w:rPr>
          <w:tab/>
        </w:r>
        <w:r>
          <w:rPr>
            <w:noProof/>
            <w:webHidden/>
          </w:rPr>
          <w:fldChar w:fldCharType="begin"/>
        </w:r>
        <w:r>
          <w:rPr>
            <w:noProof/>
            <w:webHidden/>
          </w:rPr>
          <w:instrText xml:space="preserve"> PAGEREF _Toc238712296 \h </w:instrText>
        </w:r>
        <w:r>
          <w:rPr>
            <w:noProof/>
            <w:webHidden/>
          </w:rPr>
        </w:r>
        <w:r>
          <w:rPr>
            <w:noProof/>
            <w:webHidden/>
          </w:rPr>
          <w:fldChar w:fldCharType="separate"/>
        </w:r>
        <w:r w:rsidR="00E56933">
          <w:rPr>
            <w:noProof/>
            <w:webHidden/>
          </w:rPr>
          <w:t>24</w:t>
        </w:r>
        <w:r>
          <w:rPr>
            <w:noProof/>
            <w:webHidden/>
          </w:rPr>
          <w:fldChar w:fldCharType="end"/>
        </w:r>
      </w:hyperlink>
    </w:p>
    <w:p w14:paraId="29CAEA05" w14:textId="46DAE6D1" w:rsidR="003543DD" w:rsidRDefault="003543DD">
      <w:pPr>
        <w:pStyle w:val="31"/>
        <w:rPr>
          <w:rFonts w:asciiTheme="minorHAnsi" w:eastAsiaTheme="minorEastAsia" w:hAnsiTheme="minorHAnsi" w:cstheme="minorBidi"/>
          <w:sz w:val="22"/>
          <w:szCs w:val="22"/>
        </w:rPr>
      </w:pPr>
      <w:hyperlink w:anchor="_Toc238712297" w:history="1">
        <w:r w:rsidRPr="00561D78">
          <w:rPr>
            <w:rStyle w:val="a3"/>
          </w:rPr>
          <w:t>Начинать копить на будущую пенсию нужно как можно раньше. Конечно, это сложно делать, когда горизонт планирования сужается до одного-двух лет, текущие базовые потребности еще не закрыты полностью, нет финансовой подушки безопасности или есть непогашенные долги по кредитным картам. Однако начать формировать долгосрочные сбережения через программу долгосрочных сбережений (ПДС) вполне оправданно в любом возрасте: государственное софинансирование и налоговые вычеты позволяют повысить эффективность вложений уже на этапе формирования капитала.</w:t>
        </w:r>
        <w:r>
          <w:rPr>
            <w:webHidden/>
          </w:rPr>
          <w:tab/>
        </w:r>
        <w:r>
          <w:rPr>
            <w:webHidden/>
          </w:rPr>
          <w:fldChar w:fldCharType="begin"/>
        </w:r>
        <w:r>
          <w:rPr>
            <w:webHidden/>
          </w:rPr>
          <w:instrText xml:space="preserve"> PAGEREF _Toc238712297 \h </w:instrText>
        </w:r>
        <w:r>
          <w:rPr>
            <w:webHidden/>
          </w:rPr>
        </w:r>
        <w:r>
          <w:rPr>
            <w:webHidden/>
          </w:rPr>
          <w:fldChar w:fldCharType="separate"/>
        </w:r>
        <w:r w:rsidR="00E56933">
          <w:rPr>
            <w:webHidden/>
          </w:rPr>
          <w:t>24</w:t>
        </w:r>
        <w:r>
          <w:rPr>
            <w:webHidden/>
          </w:rPr>
          <w:fldChar w:fldCharType="end"/>
        </w:r>
      </w:hyperlink>
    </w:p>
    <w:p w14:paraId="68808925" w14:textId="5FE58A24" w:rsidR="003543DD" w:rsidRDefault="003543DD">
      <w:pPr>
        <w:pStyle w:val="21"/>
        <w:tabs>
          <w:tab w:val="right" w:leader="dot" w:pos="9061"/>
        </w:tabs>
        <w:rPr>
          <w:rFonts w:asciiTheme="minorHAnsi" w:eastAsiaTheme="minorEastAsia" w:hAnsiTheme="minorHAnsi" w:cstheme="minorBidi"/>
          <w:noProof/>
          <w:sz w:val="22"/>
          <w:szCs w:val="22"/>
        </w:rPr>
      </w:pPr>
      <w:hyperlink w:anchor="_Toc238712298" w:history="1">
        <w:r w:rsidRPr="00561D78">
          <w:rPr>
            <w:rStyle w:val="a3"/>
            <w:noProof/>
          </w:rPr>
          <w:t>РБК Инвестиции, 26.08.2026, Что изменится в личных финансах для россиян с 1 сентября 2026 года</w:t>
        </w:r>
        <w:r>
          <w:rPr>
            <w:noProof/>
            <w:webHidden/>
          </w:rPr>
          <w:tab/>
        </w:r>
        <w:r>
          <w:rPr>
            <w:noProof/>
            <w:webHidden/>
          </w:rPr>
          <w:fldChar w:fldCharType="begin"/>
        </w:r>
        <w:r>
          <w:rPr>
            <w:noProof/>
            <w:webHidden/>
          </w:rPr>
          <w:instrText xml:space="preserve"> PAGEREF _Toc238712298 \h </w:instrText>
        </w:r>
        <w:r>
          <w:rPr>
            <w:noProof/>
            <w:webHidden/>
          </w:rPr>
        </w:r>
        <w:r>
          <w:rPr>
            <w:noProof/>
            <w:webHidden/>
          </w:rPr>
          <w:fldChar w:fldCharType="separate"/>
        </w:r>
        <w:r w:rsidR="00E56933">
          <w:rPr>
            <w:noProof/>
            <w:webHidden/>
          </w:rPr>
          <w:t>25</w:t>
        </w:r>
        <w:r>
          <w:rPr>
            <w:noProof/>
            <w:webHidden/>
          </w:rPr>
          <w:fldChar w:fldCharType="end"/>
        </w:r>
      </w:hyperlink>
    </w:p>
    <w:p w14:paraId="261A4DA6" w14:textId="6130A5BC" w:rsidR="003543DD" w:rsidRDefault="003543DD">
      <w:pPr>
        <w:pStyle w:val="31"/>
        <w:rPr>
          <w:rFonts w:asciiTheme="minorHAnsi" w:eastAsiaTheme="minorEastAsia" w:hAnsiTheme="minorHAnsi" w:cstheme="minorBidi"/>
          <w:sz w:val="22"/>
          <w:szCs w:val="22"/>
        </w:rPr>
      </w:pPr>
      <w:hyperlink w:anchor="_Toc238712299" w:history="1">
        <w:r w:rsidRPr="00561D78">
          <w:rPr>
            <w:rStyle w:val="a3"/>
          </w:rPr>
          <w:t>В начале осени россиян ждут масштабные изменения в финансовой сфере. Что меняется с 1 сентября и как перемены отразятся на личных бюджетах — в обзоре «РБК Инвестиций».</w:t>
        </w:r>
        <w:r>
          <w:rPr>
            <w:webHidden/>
          </w:rPr>
          <w:tab/>
        </w:r>
        <w:r>
          <w:rPr>
            <w:webHidden/>
          </w:rPr>
          <w:fldChar w:fldCharType="begin"/>
        </w:r>
        <w:r>
          <w:rPr>
            <w:webHidden/>
          </w:rPr>
          <w:instrText xml:space="preserve"> PAGEREF _Toc238712299 \h </w:instrText>
        </w:r>
        <w:r>
          <w:rPr>
            <w:webHidden/>
          </w:rPr>
        </w:r>
        <w:r>
          <w:rPr>
            <w:webHidden/>
          </w:rPr>
          <w:fldChar w:fldCharType="separate"/>
        </w:r>
        <w:r w:rsidR="00E56933">
          <w:rPr>
            <w:webHidden/>
          </w:rPr>
          <w:t>25</w:t>
        </w:r>
        <w:r>
          <w:rPr>
            <w:webHidden/>
          </w:rPr>
          <w:fldChar w:fldCharType="end"/>
        </w:r>
      </w:hyperlink>
    </w:p>
    <w:p w14:paraId="5A21A0C9" w14:textId="67AE3F8B"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00" w:history="1">
        <w:r w:rsidRPr="00561D78">
          <w:rPr>
            <w:rStyle w:val="a3"/>
            <w:noProof/>
          </w:rPr>
          <w:t>PNZ.ru, 26.08.2026, Налоговый вычет на сбережения в 2026 году: как вернуть до 88 000 рублей</w:t>
        </w:r>
        <w:r>
          <w:rPr>
            <w:noProof/>
            <w:webHidden/>
          </w:rPr>
          <w:tab/>
        </w:r>
        <w:r>
          <w:rPr>
            <w:noProof/>
            <w:webHidden/>
          </w:rPr>
          <w:fldChar w:fldCharType="begin"/>
        </w:r>
        <w:r>
          <w:rPr>
            <w:noProof/>
            <w:webHidden/>
          </w:rPr>
          <w:instrText xml:space="preserve"> PAGEREF _Toc238712300 \h </w:instrText>
        </w:r>
        <w:r>
          <w:rPr>
            <w:noProof/>
            <w:webHidden/>
          </w:rPr>
        </w:r>
        <w:r>
          <w:rPr>
            <w:noProof/>
            <w:webHidden/>
          </w:rPr>
          <w:fldChar w:fldCharType="separate"/>
        </w:r>
        <w:r w:rsidR="00E56933">
          <w:rPr>
            <w:noProof/>
            <w:webHidden/>
          </w:rPr>
          <w:t>26</w:t>
        </w:r>
        <w:r>
          <w:rPr>
            <w:noProof/>
            <w:webHidden/>
          </w:rPr>
          <w:fldChar w:fldCharType="end"/>
        </w:r>
      </w:hyperlink>
    </w:p>
    <w:p w14:paraId="572223CC" w14:textId="06C69C06" w:rsidR="003543DD" w:rsidRDefault="003543DD">
      <w:pPr>
        <w:pStyle w:val="31"/>
        <w:rPr>
          <w:rFonts w:asciiTheme="minorHAnsi" w:eastAsiaTheme="minorEastAsia" w:hAnsiTheme="minorHAnsi" w:cstheme="minorBidi"/>
          <w:sz w:val="22"/>
          <w:szCs w:val="22"/>
        </w:rPr>
      </w:pPr>
      <w:hyperlink w:anchor="_Toc238712301" w:history="1">
        <w:r w:rsidRPr="00561D78">
          <w:rPr>
            <w:rStyle w:val="a3"/>
          </w:rPr>
          <w:t>В России продолжает активно развиваться система стимулов для формирования долгосрочного капитала. Одной из самых востребованных мер государственной поддержки для граждан стал специальный налоговый вычет на долгосрочные сбережения (ДСГ), объединивший в единую систему сразу несколько популярных финансовых инструментов.</w:t>
        </w:r>
        <w:r>
          <w:rPr>
            <w:webHidden/>
          </w:rPr>
          <w:tab/>
        </w:r>
        <w:r>
          <w:rPr>
            <w:webHidden/>
          </w:rPr>
          <w:fldChar w:fldCharType="begin"/>
        </w:r>
        <w:r>
          <w:rPr>
            <w:webHidden/>
          </w:rPr>
          <w:instrText xml:space="preserve"> PAGEREF _Toc238712301 \h </w:instrText>
        </w:r>
        <w:r>
          <w:rPr>
            <w:webHidden/>
          </w:rPr>
        </w:r>
        <w:r>
          <w:rPr>
            <w:webHidden/>
          </w:rPr>
          <w:fldChar w:fldCharType="separate"/>
        </w:r>
        <w:r w:rsidR="00E56933">
          <w:rPr>
            <w:webHidden/>
          </w:rPr>
          <w:t>26</w:t>
        </w:r>
        <w:r>
          <w:rPr>
            <w:webHidden/>
          </w:rPr>
          <w:fldChar w:fldCharType="end"/>
        </w:r>
      </w:hyperlink>
    </w:p>
    <w:p w14:paraId="53C42EB6" w14:textId="4DDD0DB1"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02" w:history="1">
        <w:r w:rsidRPr="00561D78">
          <w:rPr>
            <w:rStyle w:val="a3"/>
            <w:noProof/>
          </w:rPr>
          <w:t>Элитный трейдер, 26.08.2026, Вычет на взносы увеличили до 500 тыс. руб. Но есть нюансы</w:t>
        </w:r>
        <w:r>
          <w:rPr>
            <w:noProof/>
            <w:webHidden/>
          </w:rPr>
          <w:tab/>
        </w:r>
        <w:r>
          <w:rPr>
            <w:noProof/>
            <w:webHidden/>
          </w:rPr>
          <w:fldChar w:fldCharType="begin"/>
        </w:r>
        <w:r>
          <w:rPr>
            <w:noProof/>
            <w:webHidden/>
          </w:rPr>
          <w:instrText xml:space="preserve"> PAGEREF _Toc238712302 \h </w:instrText>
        </w:r>
        <w:r>
          <w:rPr>
            <w:noProof/>
            <w:webHidden/>
          </w:rPr>
        </w:r>
        <w:r>
          <w:rPr>
            <w:noProof/>
            <w:webHidden/>
          </w:rPr>
          <w:fldChar w:fldCharType="separate"/>
        </w:r>
        <w:r w:rsidR="00E56933">
          <w:rPr>
            <w:noProof/>
            <w:webHidden/>
          </w:rPr>
          <w:t>27</w:t>
        </w:r>
        <w:r>
          <w:rPr>
            <w:noProof/>
            <w:webHidden/>
          </w:rPr>
          <w:fldChar w:fldCharType="end"/>
        </w:r>
      </w:hyperlink>
    </w:p>
    <w:p w14:paraId="2840E1A6" w14:textId="57443D35" w:rsidR="003543DD" w:rsidRDefault="003543DD">
      <w:pPr>
        <w:pStyle w:val="31"/>
        <w:rPr>
          <w:rFonts w:asciiTheme="minorHAnsi" w:eastAsiaTheme="minorEastAsia" w:hAnsiTheme="minorHAnsi" w:cstheme="minorBidi"/>
          <w:sz w:val="22"/>
          <w:szCs w:val="22"/>
        </w:rPr>
      </w:pPr>
      <w:hyperlink w:anchor="_Toc238712303" w:history="1">
        <w:r w:rsidRPr="00561D78">
          <w:rPr>
            <w:rStyle w:val="a3"/>
          </w:rPr>
          <w:t>Одно из частых пожеланий в отношении ИИС - чтобы увеличили сумму налогового вычета на взносы. Так вот, с 1 сентября 2026 года максимальная сумма такого вычета действительно увеличится - с 400 тыс. до 500 тыс. руб. в год. Правда, не все так просто (см абзац 3 подпункта 1 пункта 2 статьи 219.2 НК РФ).</w:t>
        </w:r>
        <w:r>
          <w:rPr>
            <w:webHidden/>
          </w:rPr>
          <w:tab/>
        </w:r>
        <w:r>
          <w:rPr>
            <w:webHidden/>
          </w:rPr>
          <w:fldChar w:fldCharType="begin"/>
        </w:r>
        <w:r>
          <w:rPr>
            <w:webHidden/>
          </w:rPr>
          <w:instrText xml:space="preserve"> PAGEREF _Toc238712303 \h </w:instrText>
        </w:r>
        <w:r>
          <w:rPr>
            <w:webHidden/>
          </w:rPr>
        </w:r>
        <w:r>
          <w:rPr>
            <w:webHidden/>
          </w:rPr>
          <w:fldChar w:fldCharType="separate"/>
        </w:r>
        <w:r w:rsidR="00E56933">
          <w:rPr>
            <w:webHidden/>
          </w:rPr>
          <w:t>27</w:t>
        </w:r>
        <w:r>
          <w:rPr>
            <w:webHidden/>
          </w:rPr>
          <w:fldChar w:fldCharType="end"/>
        </w:r>
      </w:hyperlink>
    </w:p>
    <w:p w14:paraId="5C1D5580" w14:textId="732E8DED"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04" w:history="1">
        <w:r w:rsidRPr="00561D78">
          <w:rPr>
            <w:rStyle w:val="a3"/>
            <w:noProof/>
            <w:lang w:val="en-US"/>
          </w:rPr>
          <w:t>Life</w:t>
        </w:r>
        <w:r w:rsidRPr="00561D78">
          <w:rPr>
            <w:rStyle w:val="a3"/>
            <w:noProof/>
          </w:rPr>
          <w:t>.</w:t>
        </w:r>
        <w:r w:rsidRPr="00561D78">
          <w:rPr>
            <w:rStyle w:val="a3"/>
            <w:noProof/>
            <w:lang w:val="en-US"/>
          </w:rPr>
          <w:t>ru</w:t>
        </w:r>
        <w:r w:rsidRPr="00561D78">
          <w:rPr>
            <w:rStyle w:val="a3"/>
            <w:noProof/>
          </w:rPr>
          <w:t>, 27.08.2026, С 1 сентября вступят в силу изменения в Налоговый кодекс. Как будут начислять налоги и кого ждут новые льготы</w:t>
        </w:r>
        <w:r>
          <w:rPr>
            <w:noProof/>
            <w:webHidden/>
          </w:rPr>
          <w:tab/>
        </w:r>
        <w:r>
          <w:rPr>
            <w:noProof/>
            <w:webHidden/>
          </w:rPr>
          <w:fldChar w:fldCharType="begin"/>
        </w:r>
        <w:r>
          <w:rPr>
            <w:noProof/>
            <w:webHidden/>
          </w:rPr>
          <w:instrText xml:space="preserve"> PAGEREF _Toc238712304 \h </w:instrText>
        </w:r>
        <w:r>
          <w:rPr>
            <w:noProof/>
            <w:webHidden/>
          </w:rPr>
        </w:r>
        <w:r>
          <w:rPr>
            <w:noProof/>
            <w:webHidden/>
          </w:rPr>
          <w:fldChar w:fldCharType="separate"/>
        </w:r>
        <w:r w:rsidR="00E56933">
          <w:rPr>
            <w:noProof/>
            <w:webHidden/>
          </w:rPr>
          <w:t>28</w:t>
        </w:r>
        <w:r>
          <w:rPr>
            <w:noProof/>
            <w:webHidden/>
          </w:rPr>
          <w:fldChar w:fldCharType="end"/>
        </w:r>
      </w:hyperlink>
    </w:p>
    <w:p w14:paraId="6C65F22E" w14:textId="301E42E9" w:rsidR="003543DD" w:rsidRDefault="003543DD">
      <w:pPr>
        <w:pStyle w:val="31"/>
        <w:rPr>
          <w:rFonts w:asciiTheme="minorHAnsi" w:eastAsiaTheme="minorEastAsia" w:hAnsiTheme="minorHAnsi" w:cstheme="minorBidi"/>
          <w:sz w:val="22"/>
          <w:szCs w:val="22"/>
        </w:rPr>
      </w:pPr>
      <w:hyperlink w:anchor="_Toc238712305" w:history="1">
        <w:r w:rsidRPr="00561D78">
          <w:rPr>
            <w:rStyle w:val="a3"/>
          </w:rPr>
          <w:t>С 1 сентября вступают в силу изменения в Налоговый кодекс, направленные прежде всего на дополнительное стимулирование к долгосрочным сбережениям. Одно из ключевых нововведений — возможность получить налоговый вычет по взносам в рамках долгосрочного страхования жизни. Речь идёт о договорах добровольного страхования жизни, заключённых со страховой организацией начиная с 1 января 2025 года на срок не менее 10 лет. Об этом рассказал президент Ассоциации экспортёров и импортёров, управляющий партнёр ЮК «Лекс альянс» Артур Леер.</w:t>
        </w:r>
        <w:r>
          <w:rPr>
            <w:webHidden/>
          </w:rPr>
          <w:tab/>
        </w:r>
        <w:r>
          <w:rPr>
            <w:webHidden/>
          </w:rPr>
          <w:fldChar w:fldCharType="begin"/>
        </w:r>
        <w:r>
          <w:rPr>
            <w:webHidden/>
          </w:rPr>
          <w:instrText xml:space="preserve"> PAGEREF _Toc238712305 \h </w:instrText>
        </w:r>
        <w:r>
          <w:rPr>
            <w:webHidden/>
          </w:rPr>
        </w:r>
        <w:r>
          <w:rPr>
            <w:webHidden/>
          </w:rPr>
          <w:fldChar w:fldCharType="separate"/>
        </w:r>
        <w:r w:rsidR="00E56933">
          <w:rPr>
            <w:webHidden/>
          </w:rPr>
          <w:t>28</w:t>
        </w:r>
        <w:r>
          <w:rPr>
            <w:webHidden/>
          </w:rPr>
          <w:fldChar w:fldCharType="end"/>
        </w:r>
      </w:hyperlink>
    </w:p>
    <w:p w14:paraId="1E08B105" w14:textId="6D21E2D5"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06" w:history="1">
        <w:r w:rsidRPr="00561D78">
          <w:rPr>
            <w:rStyle w:val="a3"/>
            <w:noProof/>
          </w:rPr>
          <w:t>Российская газета – Pro Деньги, 26.08.2026, Глава АРФГ Мехтиев рассказал, как избежать ошибок при управлении семейным бюджетом</w:t>
        </w:r>
        <w:r>
          <w:rPr>
            <w:noProof/>
            <w:webHidden/>
          </w:rPr>
          <w:tab/>
        </w:r>
        <w:r>
          <w:rPr>
            <w:noProof/>
            <w:webHidden/>
          </w:rPr>
          <w:fldChar w:fldCharType="begin"/>
        </w:r>
        <w:r>
          <w:rPr>
            <w:noProof/>
            <w:webHidden/>
          </w:rPr>
          <w:instrText xml:space="preserve"> PAGEREF _Toc238712306 \h </w:instrText>
        </w:r>
        <w:r>
          <w:rPr>
            <w:noProof/>
            <w:webHidden/>
          </w:rPr>
        </w:r>
        <w:r>
          <w:rPr>
            <w:noProof/>
            <w:webHidden/>
          </w:rPr>
          <w:fldChar w:fldCharType="separate"/>
        </w:r>
        <w:r w:rsidR="00E56933">
          <w:rPr>
            <w:noProof/>
            <w:webHidden/>
          </w:rPr>
          <w:t>30</w:t>
        </w:r>
        <w:r>
          <w:rPr>
            <w:noProof/>
            <w:webHidden/>
          </w:rPr>
          <w:fldChar w:fldCharType="end"/>
        </w:r>
      </w:hyperlink>
    </w:p>
    <w:p w14:paraId="4E7BCC48" w14:textId="7319417F" w:rsidR="003543DD" w:rsidRDefault="003543DD">
      <w:pPr>
        <w:pStyle w:val="31"/>
        <w:rPr>
          <w:rFonts w:asciiTheme="minorHAnsi" w:eastAsiaTheme="minorEastAsia" w:hAnsiTheme="minorHAnsi" w:cstheme="minorBidi"/>
          <w:sz w:val="22"/>
          <w:szCs w:val="22"/>
        </w:rPr>
      </w:pPr>
      <w:hyperlink w:anchor="_Toc238712307" w:history="1">
        <w:r w:rsidRPr="00561D78">
          <w:rPr>
            <w:rStyle w:val="a3"/>
          </w:rPr>
          <w:t>Глава Ассоциации развития финансовой грамотности (АРФГ) Эльман Мехтиев поделился с проектом ProДеньги "Российской газеты" важными принципами управления семейным бюджетом. По его мнению, главная ошибка многих семей заключается в том, что ответственность за финансы возлагается на одного члена семьи, даже если он является единственным источником дохода.</w:t>
        </w:r>
        <w:r>
          <w:rPr>
            <w:webHidden/>
          </w:rPr>
          <w:tab/>
        </w:r>
        <w:r>
          <w:rPr>
            <w:webHidden/>
          </w:rPr>
          <w:fldChar w:fldCharType="begin"/>
        </w:r>
        <w:r>
          <w:rPr>
            <w:webHidden/>
          </w:rPr>
          <w:instrText xml:space="preserve"> PAGEREF _Toc238712307 \h </w:instrText>
        </w:r>
        <w:r>
          <w:rPr>
            <w:webHidden/>
          </w:rPr>
        </w:r>
        <w:r>
          <w:rPr>
            <w:webHidden/>
          </w:rPr>
          <w:fldChar w:fldCharType="separate"/>
        </w:r>
        <w:r w:rsidR="00E56933">
          <w:rPr>
            <w:webHidden/>
          </w:rPr>
          <w:t>30</w:t>
        </w:r>
        <w:r>
          <w:rPr>
            <w:webHidden/>
          </w:rPr>
          <w:fldChar w:fldCharType="end"/>
        </w:r>
      </w:hyperlink>
    </w:p>
    <w:p w14:paraId="7E58BA39" w14:textId="37FA80BB"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08" w:history="1">
        <w:r w:rsidRPr="00561D78">
          <w:rPr>
            <w:rStyle w:val="a3"/>
            <w:noProof/>
          </w:rPr>
          <w:t>Красный север, 26.08.2026, Программа долгосрочных сбережений: как «финансовая подушка» увеличит пенсию и поможет накопить на жильё</w:t>
        </w:r>
        <w:r>
          <w:rPr>
            <w:noProof/>
            <w:webHidden/>
          </w:rPr>
          <w:tab/>
        </w:r>
        <w:r>
          <w:rPr>
            <w:noProof/>
            <w:webHidden/>
          </w:rPr>
          <w:fldChar w:fldCharType="begin"/>
        </w:r>
        <w:r>
          <w:rPr>
            <w:noProof/>
            <w:webHidden/>
          </w:rPr>
          <w:instrText xml:space="preserve"> PAGEREF _Toc238712308 \h </w:instrText>
        </w:r>
        <w:r>
          <w:rPr>
            <w:noProof/>
            <w:webHidden/>
          </w:rPr>
        </w:r>
        <w:r>
          <w:rPr>
            <w:noProof/>
            <w:webHidden/>
          </w:rPr>
          <w:fldChar w:fldCharType="separate"/>
        </w:r>
        <w:r w:rsidR="00E56933">
          <w:rPr>
            <w:noProof/>
            <w:webHidden/>
          </w:rPr>
          <w:t>31</w:t>
        </w:r>
        <w:r>
          <w:rPr>
            <w:noProof/>
            <w:webHidden/>
          </w:rPr>
          <w:fldChar w:fldCharType="end"/>
        </w:r>
      </w:hyperlink>
    </w:p>
    <w:p w14:paraId="2CED1545" w14:textId="6F8B123E" w:rsidR="003543DD" w:rsidRDefault="003543DD">
      <w:pPr>
        <w:pStyle w:val="31"/>
        <w:rPr>
          <w:rFonts w:asciiTheme="minorHAnsi" w:eastAsiaTheme="minorEastAsia" w:hAnsiTheme="minorHAnsi" w:cstheme="minorBidi"/>
          <w:sz w:val="22"/>
          <w:szCs w:val="22"/>
        </w:rPr>
      </w:pPr>
      <w:hyperlink w:anchor="_Toc238712309" w:history="1">
        <w:r w:rsidRPr="00561D78">
          <w:rPr>
            <w:rStyle w:val="a3"/>
          </w:rPr>
          <w:t>Программа долгосрочных сбережений (ПДС)</w:t>
        </w:r>
        <w:r w:rsidRPr="00561D78">
          <w:rPr>
            <w:rStyle w:val="a3"/>
            <w:lang w:val="en-US"/>
          </w:rPr>
          <w:t> </w:t>
        </w:r>
        <w:r w:rsidRPr="00561D78">
          <w:rPr>
            <w:rStyle w:val="a3"/>
          </w:rPr>
          <w:t>— это новый финансовый инструмент, который государство запустило в 2024 году. Если говорить просто, это способ накопить «подушку безопасности» или прибавку к пенсии с помощью бонусов от государства и налоговых вычетов. «Красный Север» расскажет, как работает программа, насколько и кому она выгодна, что она может предложить кроме прибавки к пенсии, и как стать ее участником.</w:t>
        </w:r>
        <w:r>
          <w:rPr>
            <w:webHidden/>
          </w:rPr>
          <w:tab/>
        </w:r>
        <w:r>
          <w:rPr>
            <w:webHidden/>
          </w:rPr>
          <w:fldChar w:fldCharType="begin"/>
        </w:r>
        <w:r>
          <w:rPr>
            <w:webHidden/>
          </w:rPr>
          <w:instrText xml:space="preserve"> PAGEREF _Toc238712309 \h </w:instrText>
        </w:r>
        <w:r>
          <w:rPr>
            <w:webHidden/>
          </w:rPr>
        </w:r>
        <w:r>
          <w:rPr>
            <w:webHidden/>
          </w:rPr>
          <w:fldChar w:fldCharType="separate"/>
        </w:r>
        <w:r w:rsidR="00E56933">
          <w:rPr>
            <w:webHidden/>
          </w:rPr>
          <w:t>31</w:t>
        </w:r>
        <w:r>
          <w:rPr>
            <w:webHidden/>
          </w:rPr>
          <w:fldChar w:fldCharType="end"/>
        </w:r>
      </w:hyperlink>
    </w:p>
    <w:p w14:paraId="1E55B596" w14:textId="701790F9"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10" w:history="1">
        <w:r w:rsidRPr="00561D78">
          <w:rPr>
            <w:rStyle w:val="a3"/>
            <w:noProof/>
          </w:rPr>
          <w:t>Карелия.Ньюс, 26.08.2026, Программа долгосрочных сбережений 2026: как получить до 360 тыс от государства</w:t>
        </w:r>
        <w:r>
          <w:rPr>
            <w:noProof/>
            <w:webHidden/>
          </w:rPr>
          <w:tab/>
        </w:r>
        <w:r>
          <w:rPr>
            <w:noProof/>
            <w:webHidden/>
          </w:rPr>
          <w:fldChar w:fldCharType="begin"/>
        </w:r>
        <w:r>
          <w:rPr>
            <w:noProof/>
            <w:webHidden/>
          </w:rPr>
          <w:instrText xml:space="preserve"> PAGEREF _Toc238712310 \h </w:instrText>
        </w:r>
        <w:r>
          <w:rPr>
            <w:noProof/>
            <w:webHidden/>
          </w:rPr>
        </w:r>
        <w:r>
          <w:rPr>
            <w:noProof/>
            <w:webHidden/>
          </w:rPr>
          <w:fldChar w:fldCharType="separate"/>
        </w:r>
        <w:r w:rsidR="00E56933">
          <w:rPr>
            <w:noProof/>
            <w:webHidden/>
          </w:rPr>
          <w:t>34</w:t>
        </w:r>
        <w:r>
          <w:rPr>
            <w:noProof/>
            <w:webHidden/>
          </w:rPr>
          <w:fldChar w:fldCharType="end"/>
        </w:r>
      </w:hyperlink>
    </w:p>
    <w:p w14:paraId="5923F3D6" w14:textId="48EA0A13" w:rsidR="003543DD" w:rsidRDefault="003543DD">
      <w:pPr>
        <w:pStyle w:val="31"/>
        <w:rPr>
          <w:rFonts w:asciiTheme="minorHAnsi" w:eastAsiaTheme="minorEastAsia" w:hAnsiTheme="minorHAnsi" w:cstheme="minorBidi"/>
          <w:sz w:val="22"/>
          <w:szCs w:val="22"/>
        </w:rPr>
      </w:pPr>
      <w:hyperlink w:anchor="_Toc238712311" w:history="1">
        <w:r w:rsidRPr="00561D78">
          <w:rPr>
            <w:rStyle w:val="a3"/>
          </w:rPr>
          <w:t>С момента запуска программы долгосрочных сбережений объем средств по заключенным договорам достиг почти 1,2 трлн рублей, - разбираем, кто может получить софинансирование и на что обратить внимание.</w:t>
        </w:r>
        <w:r>
          <w:rPr>
            <w:webHidden/>
          </w:rPr>
          <w:tab/>
        </w:r>
        <w:r>
          <w:rPr>
            <w:webHidden/>
          </w:rPr>
          <w:fldChar w:fldCharType="begin"/>
        </w:r>
        <w:r>
          <w:rPr>
            <w:webHidden/>
          </w:rPr>
          <w:instrText xml:space="preserve"> PAGEREF _Toc238712311 \h </w:instrText>
        </w:r>
        <w:r>
          <w:rPr>
            <w:webHidden/>
          </w:rPr>
        </w:r>
        <w:r>
          <w:rPr>
            <w:webHidden/>
          </w:rPr>
          <w:fldChar w:fldCharType="separate"/>
        </w:r>
        <w:r w:rsidR="00E56933">
          <w:rPr>
            <w:webHidden/>
          </w:rPr>
          <w:t>34</w:t>
        </w:r>
        <w:r>
          <w:rPr>
            <w:webHidden/>
          </w:rPr>
          <w:fldChar w:fldCharType="end"/>
        </w:r>
      </w:hyperlink>
    </w:p>
    <w:p w14:paraId="534E495C" w14:textId="433BF0E5"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12" w:history="1">
        <w:r w:rsidRPr="00561D78">
          <w:rPr>
            <w:rStyle w:val="a3"/>
            <w:noProof/>
          </w:rPr>
          <w:t>Владимирские ведомости, 26.08.2026, Владимирцы активно участвуют в программе долгосрочных сбережений</w:t>
        </w:r>
        <w:r>
          <w:rPr>
            <w:noProof/>
            <w:webHidden/>
          </w:rPr>
          <w:tab/>
        </w:r>
        <w:r>
          <w:rPr>
            <w:noProof/>
            <w:webHidden/>
          </w:rPr>
          <w:fldChar w:fldCharType="begin"/>
        </w:r>
        <w:r>
          <w:rPr>
            <w:noProof/>
            <w:webHidden/>
          </w:rPr>
          <w:instrText xml:space="preserve"> PAGEREF _Toc238712312 \h </w:instrText>
        </w:r>
        <w:r>
          <w:rPr>
            <w:noProof/>
            <w:webHidden/>
          </w:rPr>
        </w:r>
        <w:r>
          <w:rPr>
            <w:noProof/>
            <w:webHidden/>
          </w:rPr>
          <w:fldChar w:fldCharType="separate"/>
        </w:r>
        <w:r w:rsidR="00E56933">
          <w:rPr>
            <w:noProof/>
            <w:webHidden/>
          </w:rPr>
          <w:t>37</w:t>
        </w:r>
        <w:r>
          <w:rPr>
            <w:noProof/>
            <w:webHidden/>
          </w:rPr>
          <w:fldChar w:fldCharType="end"/>
        </w:r>
      </w:hyperlink>
    </w:p>
    <w:p w14:paraId="7D61287B" w14:textId="14C0FFDE" w:rsidR="003543DD" w:rsidRDefault="003543DD">
      <w:pPr>
        <w:pStyle w:val="31"/>
        <w:rPr>
          <w:rFonts w:asciiTheme="minorHAnsi" w:eastAsiaTheme="minorEastAsia" w:hAnsiTheme="minorHAnsi" w:cstheme="minorBidi"/>
          <w:sz w:val="22"/>
          <w:szCs w:val="22"/>
        </w:rPr>
      </w:pPr>
      <w:hyperlink w:anchor="_Toc238712313" w:history="1">
        <w:r w:rsidRPr="00561D78">
          <w:rPr>
            <w:rStyle w:val="a3"/>
          </w:rPr>
          <w:t>С начала действия программы в 2024 году по июль 2026 года жители Владимирской области заключили около 152 тысяч договоров. По состоянию на 1 августа совокупный объем внесенных средств достиг почти 10 млрд рублей. Средний размер взноса – 24 тысячи рублей.</w:t>
        </w:r>
        <w:r>
          <w:rPr>
            <w:webHidden/>
          </w:rPr>
          <w:tab/>
        </w:r>
        <w:r>
          <w:rPr>
            <w:webHidden/>
          </w:rPr>
          <w:fldChar w:fldCharType="begin"/>
        </w:r>
        <w:r>
          <w:rPr>
            <w:webHidden/>
          </w:rPr>
          <w:instrText xml:space="preserve"> PAGEREF _Toc238712313 \h </w:instrText>
        </w:r>
        <w:r>
          <w:rPr>
            <w:webHidden/>
          </w:rPr>
        </w:r>
        <w:r>
          <w:rPr>
            <w:webHidden/>
          </w:rPr>
          <w:fldChar w:fldCharType="separate"/>
        </w:r>
        <w:r w:rsidR="00E56933">
          <w:rPr>
            <w:webHidden/>
          </w:rPr>
          <w:t>37</w:t>
        </w:r>
        <w:r>
          <w:rPr>
            <w:webHidden/>
          </w:rPr>
          <w:fldChar w:fldCharType="end"/>
        </w:r>
      </w:hyperlink>
    </w:p>
    <w:p w14:paraId="135B03A0" w14:textId="577F5F5D"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14" w:history="1">
        <w:r w:rsidRPr="00561D78">
          <w:rPr>
            <w:rStyle w:val="a3"/>
            <w:noProof/>
          </w:rPr>
          <w:t>ЛуганьМедиа, 26.08.2026, Жители ЛНР вложили в программу долгосрочных сбережений более 1,3 млрд рублей</w:t>
        </w:r>
        <w:r>
          <w:rPr>
            <w:noProof/>
            <w:webHidden/>
          </w:rPr>
          <w:tab/>
        </w:r>
        <w:r>
          <w:rPr>
            <w:noProof/>
            <w:webHidden/>
          </w:rPr>
          <w:fldChar w:fldCharType="begin"/>
        </w:r>
        <w:r>
          <w:rPr>
            <w:noProof/>
            <w:webHidden/>
          </w:rPr>
          <w:instrText xml:space="preserve"> PAGEREF _Toc238712314 \h </w:instrText>
        </w:r>
        <w:r>
          <w:rPr>
            <w:noProof/>
            <w:webHidden/>
          </w:rPr>
        </w:r>
        <w:r>
          <w:rPr>
            <w:noProof/>
            <w:webHidden/>
          </w:rPr>
          <w:fldChar w:fldCharType="separate"/>
        </w:r>
        <w:r w:rsidR="00E56933">
          <w:rPr>
            <w:noProof/>
            <w:webHidden/>
          </w:rPr>
          <w:t>38</w:t>
        </w:r>
        <w:r>
          <w:rPr>
            <w:noProof/>
            <w:webHidden/>
          </w:rPr>
          <w:fldChar w:fldCharType="end"/>
        </w:r>
      </w:hyperlink>
    </w:p>
    <w:p w14:paraId="25A6DE3A" w14:textId="0C449781" w:rsidR="003543DD" w:rsidRDefault="003543DD">
      <w:pPr>
        <w:pStyle w:val="31"/>
        <w:rPr>
          <w:rFonts w:asciiTheme="minorHAnsi" w:eastAsiaTheme="minorEastAsia" w:hAnsiTheme="minorHAnsi" w:cstheme="minorBidi"/>
          <w:sz w:val="22"/>
          <w:szCs w:val="22"/>
        </w:rPr>
      </w:pPr>
      <w:hyperlink w:anchor="_Toc238712315" w:history="1">
        <w:r w:rsidRPr="00561D78">
          <w:rPr>
            <w:rStyle w:val="a3"/>
          </w:rPr>
          <w:t>Жители Луганской Народной Республики с начала действия программы долгосрочных сбережений (ПДС) заключили почти 27 000 договоров, а общая сумма взносов превысила 1,3 млрд рублей. Об этом сообщили в Отделении по ЛНР Южного главного управления Банка России.</w:t>
        </w:r>
        <w:r>
          <w:rPr>
            <w:webHidden/>
          </w:rPr>
          <w:tab/>
        </w:r>
        <w:r>
          <w:rPr>
            <w:webHidden/>
          </w:rPr>
          <w:fldChar w:fldCharType="begin"/>
        </w:r>
        <w:r>
          <w:rPr>
            <w:webHidden/>
          </w:rPr>
          <w:instrText xml:space="preserve"> PAGEREF _Toc238712315 \h </w:instrText>
        </w:r>
        <w:r>
          <w:rPr>
            <w:webHidden/>
          </w:rPr>
        </w:r>
        <w:r>
          <w:rPr>
            <w:webHidden/>
          </w:rPr>
          <w:fldChar w:fldCharType="separate"/>
        </w:r>
        <w:r w:rsidR="00E56933">
          <w:rPr>
            <w:webHidden/>
          </w:rPr>
          <w:t>38</w:t>
        </w:r>
        <w:r>
          <w:rPr>
            <w:webHidden/>
          </w:rPr>
          <w:fldChar w:fldCharType="end"/>
        </w:r>
      </w:hyperlink>
    </w:p>
    <w:p w14:paraId="0DA82D64" w14:textId="27DD3447"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16" w:history="1">
        <w:r w:rsidRPr="00561D78">
          <w:rPr>
            <w:rStyle w:val="a3"/>
            <w:noProof/>
          </w:rPr>
          <w:t>PNZ.ru, 26.08.2026, Жители Пензы и области массово формируют вторую пенсию: куда несут деньги</w:t>
        </w:r>
        <w:r>
          <w:rPr>
            <w:noProof/>
            <w:webHidden/>
          </w:rPr>
          <w:tab/>
        </w:r>
        <w:r>
          <w:rPr>
            <w:noProof/>
            <w:webHidden/>
          </w:rPr>
          <w:fldChar w:fldCharType="begin"/>
        </w:r>
        <w:r>
          <w:rPr>
            <w:noProof/>
            <w:webHidden/>
          </w:rPr>
          <w:instrText xml:space="preserve"> PAGEREF _Toc238712316 \h </w:instrText>
        </w:r>
        <w:r>
          <w:rPr>
            <w:noProof/>
            <w:webHidden/>
          </w:rPr>
        </w:r>
        <w:r>
          <w:rPr>
            <w:noProof/>
            <w:webHidden/>
          </w:rPr>
          <w:fldChar w:fldCharType="separate"/>
        </w:r>
        <w:r w:rsidR="00E56933">
          <w:rPr>
            <w:noProof/>
            <w:webHidden/>
          </w:rPr>
          <w:t>39</w:t>
        </w:r>
        <w:r>
          <w:rPr>
            <w:noProof/>
            <w:webHidden/>
          </w:rPr>
          <w:fldChar w:fldCharType="end"/>
        </w:r>
      </w:hyperlink>
    </w:p>
    <w:p w14:paraId="07E21266" w14:textId="51EF5357" w:rsidR="003543DD" w:rsidRDefault="003543DD">
      <w:pPr>
        <w:pStyle w:val="31"/>
        <w:rPr>
          <w:rFonts w:asciiTheme="minorHAnsi" w:eastAsiaTheme="minorEastAsia" w:hAnsiTheme="minorHAnsi" w:cstheme="minorBidi"/>
          <w:sz w:val="22"/>
          <w:szCs w:val="22"/>
        </w:rPr>
      </w:pPr>
      <w:hyperlink w:anchor="_Toc238712317" w:history="1">
        <w:r w:rsidRPr="00561D78">
          <w:rPr>
            <w:rStyle w:val="a3"/>
          </w:rPr>
          <w:t>Программа долгосрочных сбережений (ПДС) становится все более востребованной среди жителей Пензенской области. За первые шесть месяцев 2026 года жители региона заключили более 25 тыс. договоров, направив в негосударственные пенсионные фонды (НПФ) 607 млн рублей, рассказали в пресс-службе Банка России.</w:t>
        </w:r>
        <w:r>
          <w:rPr>
            <w:webHidden/>
          </w:rPr>
          <w:tab/>
        </w:r>
        <w:r>
          <w:rPr>
            <w:webHidden/>
          </w:rPr>
          <w:fldChar w:fldCharType="begin"/>
        </w:r>
        <w:r>
          <w:rPr>
            <w:webHidden/>
          </w:rPr>
          <w:instrText xml:space="preserve"> PAGEREF _Toc238712317 \h </w:instrText>
        </w:r>
        <w:r>
          <w:rPr>
            <w:webHidden/>
          </w:rPr>
        </w:r>
        <w:r>
          <w:rPr>
            <w:webHidden/>
          </w:rPr>
          <w:fldChar w:fldCharType="separate"/>
        </w:r>
        <w:r w:rsidR="00E56933">
          <w:rPr>
            <w:webHidden/>
          </w:rPr>
          <w:t>39</w:t>
        </w:r>
        <w:r>
          <w:rPr>
            <w:webHidden/>
          </w:rPr>
          <w:fldChar w:fldCharType="end"/>
        </w:r>
      </w:hyperlink>
    </w:p>
    <w:p w14:paraId="06E887F5" w14:textId="3F54F2D8"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18" w:history="1">
        <w:r w:rsidRPr="00561D78">
          <w:rPr>
            <w:rStyle w:val="a3"/>
            <w:noProof/>
          </w:rPr>
          <w:t>МТВ Онлайн, 26.08.2026, Объём долгосрочных сбережений волгоградцев превысил 14,4 млрд рублей</w:t>
        </w:r>
        <w:r>
          <w:rPr>
            <w:noProof/>
            <w:webHidden/>
          </w:rPr>
          <w:tab/>
        </w:r>
        <w:r>
          <w:rPr>
            <w:noProof/>
            <w:webHidden/>
          </w:rPr>
          <w:fldChar w:fldCharType="begin"/>
        </w:r>
        <w:r>
          <w:rPr>
            <w:noProof/>
            <w:webHidden/>
          </w:rPr>
          <w:instrText xml:space="preserve"> PAGEREF _Toc238712318 \h </w:instrText>
        </w:r>
        <w:r>
          <w:rPr>
            <w:noProof/>
            <w:webHidden/>
          </w:rPr>
        </w:r>
        <w:r>
          <w:rPr>
            <w:noProof/>
            <w:webHidden/>
          </w:rPr>
          <w:fldChar w:fldCharType="separate"/>
        </w:r>
        <w:r w:rsidR="00E56933">
          <w:rPr>
            <w:noProof/>
            <w:webHidden/>
          </w:rPr>
          <w:t>40</w:t>
        </w:r>
        <w:r>
          <w:rPr>
            <w:noProof/>
            <w:webHidden/>
          </w:rPr>
          <w:fldChar w:fldCharType="end"/>
        </w:r>
      </w:hyperlink>
    </w:p>
    <w:p w14:paraId="21B47EA0" w14:textId="2C6362B4" w:rsidR="003543DD" w:rsidRDefault="003543DD">
      <w:pPr>
        <w:pStyle w:val="31"/>
        <w:rPr>
          <w:rFonts w:asciiTheme="minorHAnsi" w:eastAsiaTheme="minorEastAsia" w:hAnsiTheme="minorHAnsi" w:cstheme="minorBidi"/>
          <w:sz w:val="22"/>
          <w:szCs w:val="22"/>
        </w:rPr>
      </w:pPr>
      <w:hyperlink w:anchor="_Toc238712319" w:history="1">
        <w:r w:rsidRPr="00561D78">
          <w:rPr>
            <w:rStyle w:val="a3"/>
          </w:rPr>
          <w:t>За первые семь месяцев текущего года волгоградцы заключили более 54,6 тысячи договоров в рамках программы долгосрочных сбережений, а общая сумма перечисленных взносов за этот период достигла 1,4 миллиарда рублей. С момента старта программы в 2024 году регион уже оформил свыше 207 тысяч договоров, а совокупный объём накоплений превысил 14,4 миллиарда рублей.</w:t>
        </w:r>
        <w:r>
          <w:rPr>
            <w:webHidden/>
          </w:rPr>
          <w:tab/>
        </w:r>
        <w:r>
          <w:rPr>
            <w:webHidden/>
          </w:rPr>
          <w:fldChar w:fldCharType="begin"/>
        </w:r>
        <w:r>
          <w:rPr>
            <w:webHidden/>
          </w:rPr>
          <w:instrText xml:space="preserve"> PAGEREF _Toc238712319 \h </w:instrText>
        </w:r>
        <w:r>
          <w:rPr>
            <w:webHidden/>
          </w:rPr>
        </w:r>
        <w:r>
          <w:rPr>
            <w:webHidden/>
          </w:rPr>
          <w:fldChar w:fldCharType="separate"/>
        </w:r>
        <w:r w:rsidR="00E56933">
          <w:rPr>
            <w:webHidden/>
          </w:rPr>
          <w:t>40</w:t>
        </w:r>
        <w:r>
          <w:rPr>
            <w:webHidden/>
          </w:rPr>
          <w:fldChar w:fldCharType="end"/>
        </w:r>
      </w:hyperlink>
    </w:p>
    <w:p w14:paraId="246A7194" w14:textId="385B4C74" w:rsidR="003543DD" w:rsidRDefault="003543DD">
      <w:pPr>
        <w:pStyle w:val="12"/>
        <w:tabs>
          <w:tab w:val="right" w:leader="dot" w:pos="9061"/>
        </w:tabs>
        <w:rPr>
          <w:rFonts w:asciiTheme="minorHAnsi" w:eastAsiaTheme="minorEastAsia" w:hAnsiTheme="minorHAnsi" w:cstheme="minorBidi"/>
          <w:b w:val="0"/>
          <w:noProof/>
          <w:sz w:val="22"/>
          <w:szCs w:val="22"/>
        </w:rPr>
      </w:pPr>
      <w:hyperlink w:anchor="_Toc238712320" w:history="1">
        <w:r w:rsidRPr="00561D78">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_Toc238712320 \h </w:instrText>
        </w:r>
        <w:r>
          <w:rPr>
            <w:noProof/>
            <w:webHidden/>
          </w:rPr>
        </w:r>
        <w:r>
          <w:rPr>
            <w:noProof/>
            <w:webHidden/>
          </w:rPr>
          <w:fldChar w:fldCharType="separate"/>
        </w:r>
        <w:r w:rsidR="00E56933">
          <w:rPr>
            <w:noProof/>
            <w:webHidden/>
          </w:rPr>
          <w:t>41</w:t>
        </w:r>
        <w:r>
          <w:rPr>
            <w:noProof/>
            <w:webHidden/>
          </w:rPr>
          <w:fldChar w:fldCharType="end"/>
        </w:r>
      </w:hyperlink>
    </w:p>
    <w:p w14:paraId="2294101C" w14:textId="4A592546"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21" w:history="1">
        <w:r w:rsidRPr="00561D78">
          <w:rPr>
            <w:rStyle w:val="a3"/>
            <w:noProof/>
          </w:rPr>
          <w:t>Первый канал, 26.08.2026, Повышается, уменьшается, остается на месте: как меняется пенсия после назначения</w:t>
        </w:r>
        <w:r>
          <w:rPr>
            <w:noProof/>
            <w:webHidden/>
          </w:rPr>
          <w:tab/>
        </w:r>
        <w:r>
          <w:rPr>
            <w:noProof/>
            <w:webHidden/>
          </w:rPr>
          <w:fldChar w:fldCharType="begin"/>
        </w:r>
        <w:r>
          <w:rPr>
            <w:noProof/>
            <w:webHidden/>
          </w:rPr>
          <w:instrText xml:space="preserve"> PAGEREF _Toc238712321 \h </w:instrText>
        </w:r>
        <w:r>
          <w:rPr>
            <w:noProof/>
            <w:webHidden/>
          </w:rPr>
        </w:r>
        <w:r>
          <w:rPr>
            <w:noProof/>
            <w:webHidden/>
          </w:rPr>
          <w:fldChar w:fldCharType="separate"/>
        </w:r>
        <w:r w:rsidR="00E56933">
          <w:rPr>
            <w:noProof/>
            <w:webHidden/>
          </w:rPr>
          <w:t>41</w:t>
        </w:r>
        <w:r>
          <w:rPr>
            <w:noProof/>
            <w:webHidden/>
          </w:rPr>
          <w:fldChar w:fldCharType="end"/>
        </w:r>
      </w:hyperlink>
    </w:p>
    <w:p w14:paraId="253AD7BE" w14:textId="336C2084" w:rsidR="003543DD" w:rsidRDefault="003543DD">
      <w:pPr>
        <w:pStyle w:val="31"/>
        <w:rPr>
          <w:rFonts w:asciiTheme="minorHAnsi" w:eastAsiaTheme="minorEastAsia" w:hAnsiTheme="minorHAnsi" w:cstheme="minorBidi"/>
          <w:sz w:val="22"/>
          <w:szCs w:val="22"/>
        </w:rPr>
      </w:pPr>
      <w:hyperlink w:anchor="_Toc238712322" w:history="1">
        <w:r w:rsidRPr="00561D78">
          <w:rPr>
            <w:rStyle w:val="a3"/>
          </w:rPr>
          <w:t>После назначения пенсии гражданин не получает одну навсегда зафиксированную сумму, выплата может увеличиться после индексации, перерасчета за продолжение работы или изменения жизненных обстоятельств пенсионера. В большинстве подобных случаев обращаться в Соцфонд не требуется - необходимые изменения он получает из госсистем. О том, что происходит с пенсией после назначения, Первому каналу рассказала профессор кафедры «Финансовый контроль и казначейское дело» Финансового факультета Финансового университета при Правительстве Российской Федерации Елена Федченко.</w:t>
        </w:r>
        <w:r>
          <w:rPr>
            <w:webHidden/>
          </w:rPr>
          <w:tab/>
        </w:r>
        <w:r>
          <w:rPr>
            <w:webHidden/>
          </w:rPr>
          <w:fldChar w:fldCharType="begin"/>
        </w:r>
        <w:r>
          <w:rPr>
            <w:webHidden/>
          </w:rPr>
          <w:instrText xml:space="preserve"> PAGEREF _Toc238712322 \h </w:instrText>
        </w:r>
        <w:r>
          <w:rPr>
            <w:webHidden/>
          </w:rPr>
        </w:r>
        <w:r>
          <w:rPr>
            <w:webHidden/>
          </w:rPr>
          <w:fldChar w:fldCharType="separate"/>
        </w:r>
        <w:r w:rsidR="00E56933">
          <w:rPr>
            <w:webHidden/>
          </w:rPr>
          <w:t>41</w:t>
        </w:r>
        <w:r>
          <w:rPr>
            <w:webHidden/>
          </w:rPr>
          <w:fldChar w:fldCharType="end"/>
        </w:r>
      </w:hyperlink>
    </w:p>
    <w:p w14:paraId="5D735822" w14:textId="61FAD435"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23" w:history="1">
        <w:r w:rsidRPr="00561D78">
          <w:rPr>
            <w:rStyle w:val="a3"/>
            <w:noProof/>
          </w:rPr>
          <w:t>Первый канал, 26.08.2026, Время первых: как выйти на пенсию раньше других</w:t>
        </w:r>
        <w:r>
          <w:rPr>
            <w:noProof/>
            <w:webHidden/>
          </w:rPr>
          <w:tab/>
        </w:r>
        <w:r>
          <w:rPr>
            <w:noProof/>
            <w:webHidden/>
          </w:rPr>
          <w:fldChar w:fldCharType="begin"/>
        </w:r>
        <w:r>
          <w:rPr>
            <w:noProof/>
            <w:webHidden/>
          </w:rPr>
          <w:instrText xml:space="preserve"> PAGEREF _Toc238712323 \h </w:instrText>
        </w:r>
        <w:r>
          <w:rPr>
            <w:noProof/>
            <w:webHidden/>
          </w:rPr>
        </w:r>
        <w:r>
          <w:rPr>
            <w:noProof/>
            <w:webHidden/>
          </w:rPr>
          <w:fldChar w:fldCharType="separate"/>
        </w:r>
        <w:r w:rsidR="00E56933">
          <w:rPr>
            <w:noProof/>
            <w:webHidden/>
          </w:rPr>
          <w:t>42</w:t>
        </w:r>
        <w:r>
          <w:rPr>
            <w:noProof/>
            <w:webHidden/>
          </w:rPr>
          <w:fldChar w:fldCharType="end"/>
        </w:r>
      </w:hyperlink>
    </w:p>
    <w:p w14:paraId="2D08EE77" w14:textId="54FD264C" w:rsidR="003543DD" w:rsidRDefault="003543DD">
      <w:pPr>
        <w:pStyle w:val="31"/>
        <w:rPr>
          <w:rFonts w:asciiTheme="minorHAnsi" w:eastAsiaTheme="minorEastAsia" w:hAnsiTheme="minorHAnsi" w:cstheme="minorBidi"/>
          <w:sz w:val="22"/>
          <w:szCs w:val="22"/>
        </w:rPr>
      </w:pPr>
      <w:hyperlink w:anchor="_Toc238712324" w:history="1">
        <w:r w:rsidRPr="00561D78">
          <w:rPr>
            <w:rStyle w:val="a3"/>
          </w:rPr>
          <w:t>Не каждый россиянин выходит на пенсию по старости в одном и том же возрасте. В определенных случаях закон предусматривает досрочное назначение выплат, вплоть до сокращения сразу нескольких лет. Но это не зависит от желания человека закончить работу раньше пенсионного возраста. О том, от чего зависит, Первому каналу рассказала эксперт, профессор кафедры «Финансовый контроль и казначейское дело» Финансового факультета Финансового университета при Правительстве Российской Федерации Елена Федченко.</w:t>
        </w:r>
        <w:r>
          <w:rPr>
            <w:webHidden/>
          </w:rPr>
          <w:tab/>
        </w:r>
        <w:r>
          <w:rPr>
            <w:webHidden/>
          </w:rPr>
          <w:fldChar w:fldCharType="begin"/>
        </w:r>
        <w:r>
          <w:rPr>
            <w:webHidden/>
          </w:rPr>
          <w:instrText xml:space="preserve"> PAGEREF _Toc238712324 \h </w:instrText>
        </w:r>
        <w:r>
          <w:rPr>
            <w:webHidden/>
          </w:rPr>
        </w:r>
        <w:r>
          <w:rPr>
            <w:webHidden/>
          </w:rPr>
          <w:fldChar w:fldCharType="separate"/>
        </w:r>
        <w:r w:rsidR="00E56933">
          <w:rPr>
            <w:webHidden/>
          </w:rPr>
          <w:t>42</w:t>
        </w:r>
        <w:r>
          <w:rPr>
            <w:webHidden/>
          </w:rPr>
          <w:fldChar w:fldCharType="end"/>
        </w:r>
      </w:hyperlink>
    </w:p>
    <w:p w14:paraId="4AB1041A" w14:textId="07187D74"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25" w:history="1">
        <w:r w:rsidRPr="00561D78">
          <w:rPr>
            <w:rStyle w:val="a3"/>
            <w:noProof/>
          </w:rPr>
          <w:t>Первый канал, 26.08.2026, Маловато будет: что делать, если пенсия меньше ожидаемой</w:t>
        </w:r>
        <w:r>
          <w:rPr>
            <w:noProof/>
            <w:webHidden/>
          </w:rPr>
          <w:tab/>
        </w:r>
        <w:r>
          <w:rPr>
            <w:noProof/>
            <w:webHidden/>
          </w:rPr>
          <w:fldChar w:fldCharType="begin"/>
        </w:r>
        <w:r>
          <w:rPr>
            <w:noProof/>
            <w:webHidden/>
          </w:rPr>
          <w:instrText xml:space="preserve"> PAGEREF _Toc238712325 \h </w:instrText>
        </w:r>
        <w:r>
          <w:rPr>
            <w:noProof/>
            <w:webHidden/>
          </w:rPr>
        </w:r>
        <w:r>
          <w:rPr>
            <w:noProof/>
            <w:webHidden/>
          </w:rPr>
          <w:fldChar w:fldCharType="separate"/>
        </w:r>
        <w:r w:rsidR="00E56933">
          <w:rPr>
            <w:noProof/>
            <w:webHidden/>
          </w:rPr>
          <w:t>44</w:t>
        </w:r>
        <w:r>
          <w:rPr>
            <w:noProof/>
            <w:webHidden/>
          </w:rPr>
          <w:fldChar w:fldCharType="end"/>
        </w:r>
      </w:hyperlink>
    </w:p>
    <w:p w14:paraId="03F72E1E" w14:textId="52FBA45E" w:rsidR="003543DD" w:rsidRDefault="003543DD">
      <w:pPr>
        <w:pStyle w:val="31"/>
        <w:rPr>
          <w:rFonts w:asciiTheme="minorHAnsi" w:eastAsiaTheme="minorEastAsia" w:hAnsiTheme="minorHAnsi" w:cstheme="minorBidi"/>
          <w:sz w:val="22"/>
          <w:szCs w:val="22"/>
        </w:rPr>
      </w:pPr>
      <w:hyperlink w:anchor="_Toc238712326" w:history="1">
        <w:r w:rsidRPr="00561D78">
          <w:rPr>
            <w:rStyle w:val="a3"/>
          </w:rPr>
          <w:t>Назначенная пенсия не всегда совпадает с суммой, которую человек рассчитывал получить. Это происходит из-за особенностей расчета, неучтенных периодов стажа, недостатка пенсионных баллов или из-за банального неверного представления пенсионера о том, как формируются выплаты. Если сумма кажется слишком маленькой, в первую очередь стоит проверить, из чего она сложилась, и только потом обращаться за перерасчетом. О том, как правильно это сделать, Первому каналу рассказала эксперт, профессор кафедры «Финансовый контроль и казначейское дело» Финансового факультета Финансового университета при Правительстве Российской Федерации Елена Федченко.</w:t>
        </w:r>
        <w:r>
          <w:rPr>
            <w:webHidden/>
          </w:rPr>
          <w:tab/>
        </w:r>
        <w:r>
          <w:rPr>
            <w:webHidden/>
          </w:rPr>
          <w:fldChar w:fldCharType="begin"/>
        </w:r>
        <w:r>
          <w:rPr>
            <w:webHidden/>
          </w:rPr>
          <w:instrText xml:space="preserve"> PAGEREF _Toc238712326 \h </w:instrText>
        </w:r>
        <w:r>
          <w:rPr>
            <w:webHidden/>
          </w:rPr>
        </w:r>
        <w:r>
          <w:rPr>
            <w:webHidden/>
          </w:rPr>
          <w:fldChar w:fldCharType="separate"/>
        </w:r>
        <w:r w:rsidR="00E56933">
          <w:rPr>
            <w:webHidden/>
          </w:rPr>
          <w:t>44</w:t>
        </w:r>
        <w:r>
          <w:rPr>
            <w:webHidden/>
          </w:rPr>
          <w:fldChar w:fldCharType="end"/>
        </w:r>
      </w:hyperlink>
    </w:p>
    <w:p w14:paraId="3CB0F21E" w14:textId="3F06539E"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27" w:history="1">
        <w:r w:rsidRPr="00561D78">
          <w:rPr>
            <w:rStyle w:val="a3"/>
            <w:noProof/>
          </w:rPr>
          <w:t>Звезда ТВ, 26.08.2026, В Госдуме перечислили категории получателей двух пенсий с сентября</w:t>
        </w:r>
        <w:r>
          <w:rPr>
            <w:noProof/>
            <w:webHidden/>
          </w:rPr>
          <w:tab/>
        </w:r>
        <w:r>
          <w:rPr>
            <w:noProof/>
            <w:webHidden/>
          </w:rPr>
          <w:fldChar w:fldCharType="begin"/>
        </w:r>
        <w:r>
          <w:rPr>
            <w:noProof/>
            <w:webHidden/>
          </w:rPr>
          <w:instrText xml:space="preserve"> PAGEREF _Toc238712327 \h </w:instrText>
        </w:r>
        <w:r>
          <w:rPr>
            <w:noProof/>
            <w:webHidden/>
          </w:rPr>
        </w:r>
        <w:r>
          <w:rPr>
            <w:noProof/>
            <w:webHidden/>
          </w:rPr>
          <w:fldChar w:fldCharType="separate"/>
        </w:r>
        <w:r w:rsidR="00E56933">
          <w:rPr>
            <w:noProof/>
            <w:webHidden/>
          </w:rPr>
          <w:t>46</w:t>
        </w:r>
        <w:r>
          <w:rPr>
            <w:noProof/>
            <w:webHidden/>
          </w:rPr>
          <w:fldChar w:fldCharType="end"/>
        </w:r>
      </w:hyperlink>
    </w:p>
    <w:p w14:paraId="6B452BBB" w14:textId="76C2F5EB" w:rsidR="003543DD" w:rsidRDefault="003543DD">
      <w:pPr>
        <w:pStyle w:val="31"/>
        <w:rPr>
          <w:rFonts w:asciiTheme="minorHAnsi" w:eastAsiaTheme="minorEastAsia" w:hAnsiTheme="minorHAnsi" w:cstheme="minorBidi"/>
          <w:sz w:val="22"/>
          <w:szCs w:val="22"/>
        </w:rPr>
      </w:pPr>
      <w:hyperlink w:anchor="_Toc238712328" w:history="1">
        <w:r w:rsidRPr="00561D78">
          <w:rPr>
            <w:rStyle w:val="a3"/>
          </w:rPr>
          <w:t>Депутат Госдумы Светлана Бессараб в комментарии Zvezdanews перечислила категории граждан, которым положены две выплаты.</w:t>
        </w:r>
        <w:r>
          <w:rPr>
            <w:webHidden/>
          </w:rPr>
          <w:tab/>
        </w:r>
        <w:r>
          <w:rPr>
            <w:webHidden/>
          </w:rPr>
          <w:fldChar w:fldCharType="begin"/>
        </w:r>
        <w:r>
          <w:rPr>
            <w:webHidden/>
          </w:rPr>
          <w:instrText xml:space="preserve"> PAGEREF _Toc238712328 \h </w:instrText>
        </w:r>
        <w:r>
          <w:rPr>
            <w:webHidden/>
          </w:rPr>
        </w:r>
        <w:r>
          <w:rPr>
            <w:webHidden/>
          </w:rPr>
          <w:fldChar w:fldCharType="separate"/>
        </w:r>
        <w:r w:rsidR="00E56933">
          <w:rPr>
            <w:webHidden/>
          </w:rPr>
          <w:t>46</w:t>
        </w:r>
        <w:r>
          <w:rPr>
            <w:webHidden/>
          </w:rPr>
          <w:fldChar w:fldCharType="end"/>
        </w:r>
      </w:hyperlink>
    </w:p>
    <w:p w14:paraId="57ABA609" w14:textId="1920DB0E"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29" w:history="1">
        <w:r w:rsidRPr="00561D78">
          <w:rPr>
            <w:rStyle w:val="a3"/>
            <w:noProof/>
          </w:rPr>
          <w:t>МК, 27.08.2026, Пенсии растут медленнее, чем цены в магазинах</w:t>
        </w:r>
        <w:r>
          <w:rPr>
            <w:noProof/>
            <w:webHidden/>
          </w:rPr>
          <w:tab/>
        </w:r>
        <w:r>
          <w:rPr>
            <w:noProof/>
            <w:webHidden/>
          </w:rPr>
          <w:fldChar w:fldCharType="begin"/>
        </w:r>
        <w:r>
          <w:rPr>
            <w:noProof/>
            <w:webHidden/>
          </w:rPr>
          <w:instrText xml:space="preserve"> PAGEREF _Toc238712329 \h </w:instrText>
        </w:r>
        <w:r>
          <w:rPr>
            <w:noProof/>
            <w:webHidden/>
          </w:rPr>
        </w:r>
        <w:r>
          <w:rPr>
            <w:noProof/>
            <w:webHidden/>
          </w:rPr>
          <w:fldChar w:fldCharType="separate"/>
        </w:r>
        <w:r w:rsidR="00E56933">
          <w:rPr>
            <w:noProof/>
            <w:webHidden/>
          </w:rPr>
          <w:t>47</w:t>
        </w:r>
        <w:r>
          <w:rPr>
            <w:noProof/>
            <w:webHidden/>
          </w:rPr>
          <w:fldChar w:fldCharType="end"/>
        </w:r>
      </w:hyperlink>
    </w:p>
    <w:p w14:paraId="6F0D7FE8" w14:textId="032016AB" w:rsidR="003543DD" w:rsidRDefault="003543DD">
      <w:pPr>
        <w:pStyle w:val="31"/>
        <w:rPr>
          <w:rFonts w:asciiTheme="minorHAnsi" w:eastAsiaTheme="minorEastAsia" w:hAnsiTheme="minorHAnsi" w:cstheme="minorBidi"/>
          <w:sz w:val="22"/>
          <w:szCs w:val="22"/>
        </w:rPr>
      </w:pPr>
      <w:hyperlink w:anchor="_Toc238712330" w:history="1">
        <w:r w:rsidRPr="00561D78">
          <w:rPr>
            <w:rStyle w:val="a3"/>
          </w:rPr>
          <w:t>По данным Социального фонда России, средний размер пенсии работающих и неработающих россиян за два года вырос почти на 4,5 тысячи рублей. А если точнее, то на 4426 рублей. На 1 июля нынешнего года этот показатель работающих и неработающих граждан составил 25 401 рубль. А в аналогичный период 2024 года пенсионеры получали в среднем 20 975 рублей. Возникает вопрос: такой рост — это много или мало?</w:t>
        </w:r>
        <w:r>
          <w:rPr>
            <w:webHidden/>
          </w:rPr>
          <w:tab/>
        </w:r>
        <w:r>
          <w:rPr>
            <w:webHidden/>
          </w:rPr>
          <w:fldChar w:fldCharType="begin"/>
        </w:r>
        <w:r>
          <w:rPr>
            <w:webHidden/>
          </w:rPr>
          <w:instrText xml:space="preserve"> PAGEREF _Toc238712330 \h </w:instrText>
        </w:r>
        <w:r>
          <w:rPr>
            <w:webHidden/>
          </w:rPr>
        </w:r>
        <w:r>
          <w:rPr>
            <w:webHidden/>
          </w:rPr>
          <w:fldChar w:fldCharType="separate"/>
        </w:r>
        <w:r w:rsidR="00E56933">
          <w:rPr>
            <w:webHidden/>
          </w:rPr>
          <w:t>47</w:t>
        </w:r>
        <w:r>
          <w:rPr>
            <w:webHidden/>
          </w:rPr>
          <w:fldChar w:fldCharType="end"/>
        </w:r>
      </w:hyperlink>
    </w:p>
    <w:p w14:paraId="73F0E2E9" w14:textId="390772C8"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31" w:history="1">
        <w:r w:rsidRPr="00561D78">
          <w:rPr>
            <w:rStyle w:val="a3"/>
            <w:noProof/>
          </w:rPr>
          <w:t>РБК Инвестиции, 26.08.2026, Что изменится в личных финансах для россиян с 1 сентября 2026 года</w:t>
        </w:r>
        <w:r>
          <w:rPr>
            <w:noProof/>
            <w:webHidden/>
          </w:rPr>
          <w:tab/>
        </w:r>
        <w:r>
          <w:rPr>
            <w:noProof/>
            <w:webHidden/>
          </w:rPr>
          <w:fldChar w:fldCharType="begin"/>
        </w:r>
        <w:r>
          <w:rPr>
            <w:noProof/>
            <w:webHidden/>
          </w:rPr>
          <w:instrText xml:space="preserve"> PAGEREF _Toc238712331 \h </w:instrText>
        </w:r>
        <w:r>
          <w:rPr>
            <w:noProof/>
            <w:webHidden/>
          </w:rPr>
        </w:r>
        <w:r>
          <w:rPr>
            <w:noProof/>
            <w:webHidden/>
          </w:rPr>
          <w:fldChar w:fldCharType="separate"/>
        </w:r>
        <w:r w:rsidR="00E56933">
          <w:rPr>
            <w:noProof/>
            <w:webHidden/>
          </w:rPr>
          <w:t>48</w:t>
        </w:r>
        <w:r>
          <w:rPr>
            <w:noProof/>
            <w:webHidden/>
          </w:rPr>
          <w:fldChar w:fldCharType="end"/>
        </w:r>
      </w:hyperlink>
    </w:p>
    <w:p w14:paraId="7B3DF9C1" w14:textId="258F525D" w:rsidR="003543DD" w:rsidRDefault="003543DD">
      <w:pPr>
        <w:pStyle w:val="31"/>
        <w:rPr>
          <w:rFonts w:asciiTheme="minorHAnsi" w:eastAsiaTheme="minorEastAsia" w:hAnsiTheme="minorHAnsi" w:cstheme="minorBidi"/>
          <w:sz w:val="22"/>
          <w:szCs w:val="22"/>
        </w:rPr>
      </w:pPr>
      <w:hyperlink w:anchor="_Toc238712332" w:history="1">
        <w:r w:rsidRPr="00561D78">
          <w:rPr>
            <w:rStyle w:val="a3"/>
          </w:rPr>
          <w:t>В начале осени россиян ждут масштабные изменения в финансовой сфере. Что меняется с 1 сентября и как перемены отразятся на личных бюджетах — в обзоре «РБК Инвестиций».</w:t>
        </w:r>
        <w:r>
          <w:rPr>
            <w:webHidden/>
          </w:rPr>
          <w:tab/>
        </w:r>
        <w:r>
          <w:rPr>
            <w:webHidden/>
          </w:rPr>
          <w:fldChar w:fldCharType="begin"/>
        </w:r>
        <w:r>
          <w:rPr>
            <w:webHidden/>
          </w:rPr>
          <w:instrText xml:space="preserve"> PAGEREF _Toc238712332 \h </w:instrText>
        </w:r>
        <w:r>
          <w:rPr>
            <w:webHidden/>
          </w:rPr>
        </w:r>
        <w:r>
          <w:rPr>
            <w:webHidden/>
          </w:rPr>
          <w:fldChar w:fldCharType="separate"/>
        </w:r>
        <w:r w:rsidR="00E56933">
          <w:rPr>
            <w:webHidden/>
          </w:rPr>
          <w:t>48</w:t>
        </w:r>
        <w:r>
          <w:rPr>
            <w:webHidden/>
          </w:rPr>
          <w:fldChar w:fldCharType="end"/>
        </w:r>
      </w:hyperlink>
    </w:p>
    <w:p w14:paraId="13A35DB9" w14:textId="647D2433"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33" w:history="1">
        <w:r w:rsidRPr="00561D78">
          <w:rPr>
            <w:rStyle w:val="a3"/>
            <w:noProof/>
          </w:rPr>
          <w:t>МК, 26.08.2026, В сентябре вырастет размер выплат у некоторых категорий пенсионеров в России</w:t>
        </w:r>
        <w:r>
          <w:rPr>
            <w:noProof/>
            <w:webHidden/>
          </w:rPr>
          <w:tab/>
        </w:r>
        <w:r>
          <w:rPr>
            <w:noProof/>
            <w:webHidden/>
          </w:rPr>
          <w:fldChar w:fldCharType="begin"/>
        </w:r>
        <w:r>
          <w:rPr>
            <w:noProof/>
            <w:webHidden/>
          </w:rPr>
          <w:instrText xml:space="preserve"> PAGEREF _Toc238712333 \h </w:instrText>
        </w:r>
        <w:r>
          <w:rPr>
            <w:noProof/>
            <w:webHidden/>
          </w:rPr>
        </w:r>
        <w:r>
          <w:rPr>
            <w:noProof/>
            <w:webHidden/>
          </w:rPr>
          <w:fldChar w:fldCharType="separate"/>
        </w:r>
        <w:r w:rsidR="00E56933">
          <w:rPr>
            <w:noProof/>
            <w:webHidden/>
          </w:rPr>
          <w:t>49</w:t>
        </w:r>
        <w:r>
          <w:rPr>
            <w:noProof/>
            <w:webHidden/>
          </w:rPr>
          <w:fldChar w:fldCharType="end"/>
        </w:r>
      </w:hyperlink>
    </w:p>
    <w:p w14:paraId="7D4F3860" w14:textId="22387045" w:rsidR="003543DD" w:rsidRDefault="003543DD">
      <w:pPr>
        <w:pStyle w:val="31"/>
        <w:rPr>
          <w:rFonts w:asciiTheme="minorHAnsi" w:eastAsiaTheme="minorEastAsia" w:hAnsiTheme="minorHAnsi" w:cstheme="minorBidi"/>
          <w:sz w:val="22"/>
          <w:szCs w:val="22"/>
        </w:rPr>
      </w:pPr>
      <w:hyperlink w:anchor="_Toc238712334" w:history="1">
        <w:r w:rsidRPr="00561D78">
          <w:rPr>
            <w:rStyle w:val="a3"/>
          </w:rPr>
          <w:t>Сентябрь не предусмотрен графиком плановой индексации страховых пенсий, однако отдельные категории получателей всё же могут заметить прибавку к выплатам.</w:t>
        </w:r>
        <w:r>
          <w:rPr>
            <w:webHidden/>
          </w:rPr>
          <w:tab/>
        </w:r>
        <w:r>
          <w:rPr>
            <w:webHidden/>
          </w:rPr>
          <w:fldChar w:fldCharType="begin"/>
        </w:r>
        <w:r>
          <w:rPr>
            <w:webHidden/>
          </w:rPr>
          <w:instrText xml:space="preserve"> PAGEREF _Toc238712334 \h </w:instrText>
        </w:r>
        <w:r>
          <w:rPr>
            <w:webHidden/>
          </w:rPr>
        </w:r>
        <w:r>
          <w:rPr>
            <w:webHidden/>
          </w:rPr>
          <w:fldChar w:fldCharType="separate"/>
        </w:r>
        <w:r w:rsidR="00E56933">
          <w:rPr>
            <w:webHidden/>
          </w:rPr>
          <w:t>49</w:t>
        </w:r>
        <w:r>
          <w:rPr>
            <w:webHidden/>
          </w:rPr>
          <w:fldChar w:fldCharType="end"/>
        </w:r>
      </w:hyperlink>
    </w:p>
    <w:p w14:paraId="6332C797" w14:textId="7B0149DE"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35" w:history="1">
        <w:r w:rsidRPr="00561D78">
          <w:rPr>
            <w:rStyle w:val="a3"/>
            <w:noProof/>
          </w:rPr>
          <w:t>РИА Новости, 27.08.2026, Средняя пенсия превысила 30 тыс рублей в 12 регионах России</w:t>
        </w:r>
        <w:r>
          <w:rPr>
            <w:noProof/>
            <w:webHidden/>
          </w:rPr>
          <w:tab/>
        </w:r>
        <w:r>
          <w:rPr>
            <w:noProof/>
            <w:webHidden/>
          </w:rPr>
          <w:fldChar w:fldCharType="begin"/>
        </w:r>
        <w:r>
          <w:rPr>
            <w:noProof/>
            <w:webHidden/>
          </w:rPr>
          <w:instrText xml:space="preserve"> PAGEREF _Toc238712335 \h </w:instrText>
        </w:r>
        <w:r>
          <w:rPr>
            <w:noProof/>
            <w:webHidden/>
          </w:rPr>
        </w:r>
        <w:r>
          <w:rPr>
            <w:noProof/>
            <w:webHidden/>
          </w:rPr>
          <w:fldChar w:fldCharType="separate"/>
        </w:r>
        <w:r w:rsidR="00E56933">
          <w:rPr>
            <w:noProof/>
            <w:webHidden/>
          </w:rPr>
          <w:t>50</w:t>
        </w:r>
        <w:r>
          <w:rPr>
            <w:noProof/>
            <w:webHidden/>
          </w:rPr>
          <w:fldChar w:fldCharType="end"/>
        </w:r>
      </w:hyperlink>
    </w:p>
    <w:p w14:paraId="2E1FCA7E" w14:textId="5449A0FB" w:rsidR="003543DD" w:rsidRDefault="003543DD">
      <w:pPr>
        <w:pStyle w:val="31"/>
        <w:rPr>
          <w:rFonts w:asciiTheme="minorHAnsi" w:eastAsiaTheme="minorEastAsia" w:hAnsiTheme="minorHAnsi" w:cstheme="minorBidi"/>
          <w:sz w:val="22"/>
          <w:szCs w:val="22"/>
        </w:rPr>
      </w:pPr>
      <w:hyperlink w:anchor="_Toc238712336" w:history="1">
        <w:r w:rsidRPr="00561D78">
          <w:rPr>
            <w:rStyle w:val="a3"/>
          </w:rPr>
          <w:t>Средний размер пенсионного обеспечения более 30 тысяч рублей в июле зафиксирован в 12 регионах России,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_Toc238712336 \h </w:instrText>
        </w:r>
        <w:r>
          <w:rPr>
            <w:webHidden/>
          </w:rPr>
        </w:r>
        <w:r>
          <w:rPr>
            <w:webHidden/>
          </w:rPr>
          <w:fldChar w:fldCharType="separate"/>
        </w:r>
        <w:r w:rsidR="00E56933">
          <w:rPr>
            <w:webHidden/>
          </w:rPr>
          <w:t>50</w:t>
        </w:r>
        <w:r>
          <w:rPr>
            <w:webHidden/>
          </w:rPr>
          <w:fldChar w:fldCharType="end"/>
        </w:r>
      </w:hyperlink>
    </w:p>
    <w:p w14:paraId="14A80710" w14:textId="62B695F4"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37" w:history="1">
        <w:r w:rsidRPr="00561D78">
          <w:rPr>
            <w:rStyle w:val="a3"/>
            <w:noProof/>
          </w:rPr>
          <w:t>ТАСС, 26.08.2026, ЛДПР предложила довести пенсионное обеспечение в России до двух МРОТ</w:t>
        </w:r>
        <w:r>
          <w:rPr>
            <w:noProof/>
            <w:webHidden/>
          </w:rPr>
          <w:tab/>
        </w:r>
        <w:r>
          <w:rPr>
            <w:noProof/>
            <w:webHidden/>
          </w:rPr>
          <w:fldChar w:fldCharType="begin"/>
        </w:r>
        <w:r>
          <w:rPr>
            <w:noProof/>
            <w:webHidden/>
          </w:rPr>
          <w:instrText xml:space="preserve"> PAGEREF _Toc238712337 \h </w:instrText>
        </w:r>
        <w:r>
          <w:rPr>
            <w:noProof/>
            <w:webHidden/>
          </w:rPr>
        </w:r>
        <w:r>
          <w:rPr>
            <w:noProof/>
            <w:webHidden/>
          </w:rPr>
          <w:fldChar w:fldCharType="separate"/>
        </w:r>
        <w:r w:rsidR="00E56933">
          <w:rPr>
            <w:noProof/>
            <w:webHidden/>
          </w:rPr>
          <w:t>50</w:t>
        </w:r>
        <w:r>
          <w:rPr>
            <w:noProof/>
            <w:webHidden/>
          </w:rPr>
          <w:fldChar w:fldCharType="end"/>
        </w:r>
      </w:hyperlink>
    </w:p>
    <w:p w14:paraId="0D23A8A3" w14:textId="4D6C59DA" w:rsidR="003543DD" w:rsidRDefault="003543DD">
      <w:pPr>
        <w:pStyle w:val="31"/>
        <w:rPr>
          <w:rFonts w:asciiTheme="minorHAnsi" w:eastAsiaTheme="minorEastAsia" w:hAnsiTheme="minorHAnsi" w:cstheme="minorBidi"/>
          <w:sz w:val="22"/>
          <w:szCs w:val="22"/>
        </w:rPr>
      </w:pPr>
      <w:hyperlink w:anchor="_Toc238712338" w:history="1">
        <w:r w:rsidRPr="00561D78">
          <w:rPr>
            <w:rStyle w:val="a3"/>
          </w:rPr>
          <w:t>Председатель ЛДПР Леонид Слуцкий предложил установить минимальное пенсионное обеспечение на уровне двух минимальных размеров оплаты труда (МРОТ), а также изменить подход к оценке трудового стажа.</w:t>
        </w:r>
        <w:r>
          <w:rPr>
            <w:webHidden/>
          </w:rPr>
          <w:tab/>
        </w:r>
        <w:r>
          <w:rPr>
            <w:webHidden/>
          </w:rPr>
          <w:fldChar w:fldCharType="begin"/>
        </w:r>
        <w:r>
          <w:rPr>
            <w:webHidden/>
          </w:rPr>
          <w:instrText xml:space="preserve"> PAGEREF _Toc238712338 \h </w:instrText>
        </w:r>
        <w:r>
          <w:rPr>
            <w:webHidden/>
          </w:rPr>
        </w:r>
        <w:r>
          <w:rPr>
            <w:webHidden/>
          </w:rPr>
          <w:fldChar w:fldCharType="separate"/>
        </w:r>
        <w:r w:rsidR="00E56933">
          <w:rPr>
            <w:webHidden/>
          </w:rPr>
          <w:t>50</w:t>
        </w:r>
        <w:r>
          <w:rPr>
            <w:webHidden/>
          </w:rPr>
          <w:fldChar w:fldCharType="end"/>
        </w:r>
      </w:hyperlink>
    </w:p>
    <w:p w14:paraId="2C09350E" w14:textId="6A2AE7CD"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39" w:history="1">
        <w:r w:rsidRPr="00561D78">
          <w:rPr>
            <w:rStyle w:val="a3"/>
            <w:noProof/>
          </w:rPr>
          <w:t>Банки.ру, 26.08.2026, До 440 тысяч рублей: в какой ситуации можно получить единоразово всю накопительную пенсию</w:t>
        </w:r>
        <w:r>
          <w:rPr>
            <w:noProof/>
            <w:webHidden/>
          </w:rPr>
          <w:tab/>
        </w:r>
        <w:r>
          <w:rPr>
            <w:noProof/>
            <w:webHidden/>
          </w:rPr>
          <w:fldChar w:fldCharType="begin"/>
        </w:r>
        <w:r>
          <w:rPr>
            <w:noProof/>
            <w:webHidden/>
          </w:rPr>
          <w:instrText xml:space="preserve"> PAGEREF _Toc238712339 \h </w:instrText>
        </w:r>
        <w:r>
          <w:rPr>
            <w:noProof/>
            <w:webHidden/>
          </w:rPr>
        </w:r>
        <w:r>
          <w:rPr>
            <w:noProof/>
            <w:webHidden/>
          </w:rPr>
          <w:fldChar w:fldCharType="separate"/>
        </w:r>
        <w:r w:rsidR="00E56933">
          <w:rPr>
            <w:noProof/>
            <w:webHidden/>
          </w:rPr>
          <w:t>50</w:t>
        </w:r>
        <w:r>
          <w:rPr>
            <w:noProof/>
            <w:webHidden/>
          </w:rPr>
          <w:fldChar w:fldCharType="end"/>
        </w:r>
      </w:hyperlink>
    </w:p>
    <w:p w14:paraId="78452AA1" w14:textId="58A434BE" w:rsidR="003543DD" w:rsidRDefault="003543DD">
      <w:pPr>
        <w:pStyle w:val="31"/>
        <w:rPr>
          <w:rFonts w:asciiTheme="minorHAnsi" w:eastAsiaTheme="minorEastAsia" w:hAnsiTheme="minorHAnsi" w:cstheme="minorBidi"/>
          <w:sz w:val="22"/>
          <w:szCs w:val="22"/>
        </w:rPr>
      </w:pPr>
      <w:hyperlink w:anchor="_Toc238712340" w:history="1">
        <w:r w:rsidRPr="00561D78">
          <w:rPr>
            <w:rStyle w:val="a3"/>
          </w:rPr>
          <w:t>Кто в 2026 году может получить пенсионные накопления одной суммой и как рассчитать лимит выплаты. Рассчитали, при какой сумме пенсионных накоплений в 2026 году их можно получить единовременно, а когда назначат ежемесячную выплату.</w:t>
        </w:r>
        <w:r>
          <w:rPr>
            <w:webHidden/>
          </w:rPr>
          <w:tab/>
        </w:r>
        <w:r>
          <w:rPr>
            <w:webHidden/>
          </w:rPr>
          <w:fldChar w:fldCharType="begin"/>
        </w:r>
        <w:r>
          <w:rPr>
            <w:webHidden/>
          </w:rPr>
          <w:instrText xml:space="preserve"> PAGEREF _Toc238712340 \h </w:instrText>
        </w:r>
        <w:r>
          <w:rPr>
            <w:webHidden/>
          </w:rPr>
        </w:r>
        <w:r>
          <w:rPr>
            <w:webHidden/>
          </w:rPr>
          <w:fldChar w:fldCharType="separate"/>
        </w:r>
        <w:r w:rsidR="00E56933">
          <w:rPr>
            <w:webHidden/>
          </w:rPr>
          <w:t>50</w:t>
        </w:r>
        <w:r>
          <w:rPr>
            <w:webHidden/>
          </w:rPr>
          <w:fldChar w:fldCharType="end"/>
        </w:r>
      </w:hyperlink>
    </w:p>
    <w:p w14:paraId="10816CCF" w14:textId="3CA77732"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41" w:history="1">
        <w:r w:rsidRPr="00561D78">
          <w:rPr>
            <w:rStyle w:val="a3"/>
            <w:noProof/>
          </w:rPr>
          <w:t xml:space="preserve">Pravda.ru, 26.08.2026, </w:t>
        </w:r>
        <w:r w:rsidRPr="00561D78">
          <w:rPr>
            <w:rStyle w:val="a3"/>
            <w:rFonts w:eastAsia="Verdana"/>
            <w:noProof/>
          </w:rPr>
          <w:t>С 2026 года вводится лимит в 10 пенсионных баллов за календарный год</w:t>
        </w:r>
        <w:r>
          <w:rPr>
            <w:noProof/>
            <w:webHidden/>
          </w:rPr>
          <w:tab/>
        </w:r>
        <w:r>
          <w:rPr>
            <w:noProof/>
            <w:webHidden/>
          </w:rPr>
          <w:fldChar w:fldCharType="begin"/>
        </w:r>
        <w:r>
          <w:rPr>
            <w:noProof/>
            <w:webHidden/>
          </w:rPr>
          <w:instrText xml:space="preserve"> PAGEREF _Toc238712341 \h </w:instrText>
        </w:r>
        <w:r>
          <w:rPr>
            <w:noProof/>
            <w:webHidden/>
          </w:rPr>
        </w:r>
        <w:r>
          <w:rPr>
            <w:noProof/>
            <w:webHidden/>
          </w:rPr>
          <w:fldChar w:fldCharType="separate"/>
        </w:r>
        <w:r w:rsidR="00E56933">
          <w:rPr>
            <w:noProof/>
            <w:webHidden/>
          </w:rPr>
          <w:t>53</w:t>
        </w:r>
        <w:r>
          <w:rPr>
            <w:noProof/>
            <w:webHidden/>
          </w:rPr>
          <w:fldChar w:fldCharType="end"/>
        </w:r>
      </w:hyperlink>
    </w:p>
    <w:p w14:paraId="503800AA" w14:textId="0251199C" w:rsidR="003543DD" w:rsidRDefault="003543DD">
      <w:pPr>
        <w:pStyle w:val="31"/>
        <w:rPr>
          <w:rFonts w:asciiTheme="minorHAnsi" w:eastAsiaTheme="minorEastAsia" w:hAnsiTheme="minorHAnsi" w:cstheme="minorBidi"/>
          <w:sz w:val="22"/>
          <w:szCs w:val="22"/>
        </w:rPr>
      </w:pPr>
      <w:hyperlink w:anchor="_Toc238712342" w:history="1">
        <w:r w:rsidRPr="00561D78">
          <w:rPr>
            <w:rStyle w:val="a3"/>
          </w:rPr>
          <w:t>С 2026 года для расчета будущих страховых пенсий будет действовать жесткий лимит по количеству пенсионных баллов. Получать более 10 индивидуальных пенсионных коэффициентов (ИПК) за один календарный год станет невозможно, даже если официальный доход сотрудника значительно превышает установленный порог.</w:t>
        </w:r>
        <w:r>
          <w:rPr>
            <w:webHidden/>
          </w:rPr>
          <w:tab/>
        </w:r>
        <w:r>
          <w:rPr>
            <w:webHidden/>
          </w:rPr>
          <w:fldChar w:fldCharType="begin"/>
        </w:r>
        <w:r>
          <w:rPr>
            <w:webHidden/>
          </w:rPr>
          <w:instrText xml:space="preserve"> PAGEREF _Toc238712342 \h </w:instrText>
        </w:r>
        <w:r>
          <w:rPr>
            <w:webHidden/>
          </w:rPr>
        </w:r>
        <w:r>
          <w:rPr>
            <w:webHidden/>
          </w:rPr>
          <w:fldChar w:fldCharType="separate"/>
        </w:r>
        <w:r w:rsidR="00E56933">
          <w:rPr>
            <w:webHidden/>
          </w:rPr>
          <w:t>53</w:t>
        </w:r>
        <w:r>
          <w:rPr>
            <w:webHidden/>
          </w:rPr>
          <w:fldChar w:fldCharType="end"/>
        </w:r>
      </w:hyperlink>
    </w:p>
    <w:p w14:paraId="0F7E4DD5" w14:textId="27450B24"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43" w:history="1">
        <w:r w:rsidRPr="00561D78">
          <w:rPr>
            <w:rStyle w:val="a3"/>
            <w:noProof/>
          </w:rPr>
          <w:t>Газета.</w:t>
        </w:r>
        <w:r w:rsidRPr="00561D78">
          <w:rPr>
            <w:rStyle w:val="a3"/>
            <w:noProof/>
            <w:lang w:val="en-US"/>
          </w:rPr>
          <w:t>Ru</w:t>
        </w:r>
        <w:r w:rsidRPr="00561D78">
          <w:rPr>
            <w:rStyle w:val="a3"/>
            <w:noProof/>
          </w:rPr>
          <w:t>, 27.08.2026, Россиянам объяснили, как получать российскую пенсию за границей</w:t>
        </w:r>
        <w:r>
          <w:rPr>
            <w:noProof/>
            <w:webHidden/>
          </w:rPr>
          <w:tab/>
        </w:r>
        <w:r>
          <w:rPr>
            <w:noProof/>
            <w:webHidden/>
          </w:rPr>
          <w:fldChar w:fldCharType="begin"/>
        </w:r>
        <w:r>
          <w:rPr>
            <w:noProof/>
            <w:webHidden/>
          </w:rPr>
          <w:instrText xml:space="preserve"> PAGEREF _Toc238712343 \h </w:instrText>
        </w:r>
        <w:r>
          <w:rPr>
            <w:noProof/>
            <w:webHidden/>
          </w:rPr>
        </w:r>
        <w:r>
          <w:rPr>
            <w:noProof/>
            <w:webHidden/>
          </w:rPr>
          <w:fldChar w:fldCharType="separate"/>
        </w:r>
        <w:r w:rsidR="00E56933">
          <w:rPr>
            <w:noProof/>
            <w:webHidden/>
          </w:rPr>
          <w:t>54</w:t>
        </w:r>
        <w:r>
          <w:rPr>
            <w:noProof/>
            <w:webHidden/>
          </w:rPr>
          <w:fldChar w:fldCharType="end"/>
        </w:r>
      </w:hyperlink>
    </w:p>
    <w:p w14:paraId="7B7C9035" w14:textId="25C71B2C" w:rsidR="003543DD" w:rsidRDefault="003543DD">
      <w:pPr>
        <w:pStyle w:val="31"/>
        <w:rPr>
          <w:rFonts w:asciiTheme="minorHAnsi" w:eastAsiaTheme="minorEastAsia" w:hAnsiTheme="minorHAnsi" w:cstheme="minorBidi"/>
          <w:sz w:val="22"/>
          <w:szCs w:val="22"/>
        </w:rPr>
      </w:pPr>
      <w:hyperlink w:anchor="_Toc238712344" w:history="1">
        <w:r w:rsidRPr="00561D78">
          <w:rPr>
            <w:rStyle w:val="a3"/>
          </w:rPr>
          <w:t>Временный или постоянный переезд за границу не лишает россиянина права на страховую пенсию, заработанную в России. Выплату можно оформить и получать из другой страны, рассказала «Газете.</w:t>
        </w:r>
        <w:r w:rsidRPr="00561D78">
          <w:rPr>
            <w:rStyle w:val="a3"/>
            <w:lang w:val="en-US"/>
          </w:rPr>
          <w:t>Ru</w:t>
        </w:r>
        <w:r w:rsidRPr="00561D78">
          <w:rPr>
            <w:rStyle w:val="a3"/>
          </w:rPr>
          <w:t>» финансовый аналитик, преподаватель Института международных экономических связей Юлиана Сорокина.</w:t>
        </w:r>
        <w:r>
          <w:rPr>
            <w:webHidden/>
          </w:rPr>
          <w:tab/>
        </w:r>
        <w:r>
          <w:rPr>
            <w:webHidden/>
          </w:rPr>
          <w:fldChar w:fldCharType="begin"/>
        </w:r>
        <w:r>
          <w:rPr>
            <w:webHidden/>
          </w:rPr>
          <w:instrText xml:space="preserve"> PAGEREF _Toc238712344 \h </w:instrText>
        </w:r>
        <w:r>
          <w:rPr>
            <w:webHidden/>
          </w:rPr>
        </w:r>
        <w:r>
          <w:rPr>
            <w:webHidden/>
          </w:rPr>
          <w:fldChar w:fldCharType="separate"/>
        </w:r>
        <w:r w:rsidR="00E56933">
          <w:rPr>
            <w:webHidden/>
          </w:rPr>
          <w:t>54</w:t>
        </w:r>
        <w:r>
          <w:rPr>
            <w:webHidden/>
          </w:rPr>
          <w:fldChar w:fldCharType="end"/>
        </w:r>
      </w:hyperlink>
    </w:p>
    <w:p w14:paraId="74B54B6B" w14:textId="1C6068B6"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45" w:history="1">
        <w:r w:rsidRPr="00561D78">
          <w:rPr>
            <w:rStyle w:val="a3"/>
            <w:noProof/>
          </w:rPr>
          <w:t>Общественная служба новостей, 27.08.2026, Пенсионные накопления по наследству: какие выплаты полагаются семье после смерти пенсионера</w:t>
        </w:r>
        <w:r>
          <w:rPr>
            <w:noProof/>
            <w:webHidden/>
          </w:rPr>
          <w:tab/>
        </w:r>
        <w:r>
          <w:rPr>
            <w:noProof/>
            <w:webHidden/>
          </w:rPr>
          <w:fldChar w:fldCharType="begin"/>
        </w:r>
        <w:r>
          <w:rPr>
            <w:noProof/>
            <w:webHidden/>
          </w:rPr>
          <w:instrText xml:space="preserve"> PAGEREF _Toc238712345 \h </w:instrText>
        </w:r>
        <w:r>
          <w:rPr>
            <w:noProof/>
            <w:webHidden/>
          </w:rPr>
        </w:r>
        <w:r>
          <w:rPr>
            <w:noProof/>
            <w:webHidden/>
          </w:rPr>
          <w:fldChar w:fldCharType="separate"/>
        </w:r>
        <w:r w:rsidR="00E56933">
          <w:rPr>
            <w:noProof/>
            <w:webHidden/>
          </w:rPr>
          <w:t>55</w:t>
        </w:r>
        <w:r>
          <w:rPr>
            <w:noProof/>
            <w:webHidden/>
          </w:rPr>
          <w:fldChar w:fldCharType="end"/>
        </w:r>
      </w:hyperlink>
    </w:p>
    <w:p w14:paraId="6A1B45F9" w14:textId="78D5BF50" w:rsidR="003543DD" w:rsidRDefault="003543DD">
      <w:pPr>
        <w:pStyle w:val="31"/>
        <w:rPr>
          <w:rFonts w:asciiTheme="minorHAnsi" w:eastAsiaTheme="minorEastAsia" w:hAnsiTheme="minorHAnsi" w:cstheme="minorBidi"/>
          <w:sz w:val="22"/>
          <w:szCs w:val="22"/>
        </w:rPr>
      </w:pPr>
      <w:hyperlink w:anchor="_Toc238712346" w:history="1">
        <w:r w:rsidRPr="00561D78">
          <w:rPr>
            <w:rStyle w:val="a3"/>
          </w:rPr>
          <w:t>Смерть пенсионера в российской правовой системе инициирует сложный механизм перераспределения денежных средств, о котором финансовые организации редко информируют родственников в добровольном порядке.</w:t>
        </w:r>
        <w:r>
          <w:rPr>
            <w:webHidden/>
          </w:rPr>
          <w:tab/>
        </w:r>
        <w:r>
          <w:rPr>
            <w:webHidden/>
          </w:rPr>
          <w:fldChar w:fldCharType="begin"/>
        </w:r>
        <w:r>
          <w:rPr>
            <w:webHidden/>
          </w:rPr>
          <w:instrText xml:space="preserve"> PAGEREF _Toc238712346 \h </w:instrText>
        </w:r>
        <w:r>
          <w:rPr>
            <w:webHidden/>
          </w:rPr>
        </w:r>
        <w:r>
          <w:rPr>
            <w:webHidden/>
          </w:rPr>
          <w:fldChar w:fldCharType="separate"/>
        </w:r>
        <w:r w:rsidR="00E56933">
          <w:rPr>
            <w:webHidden/>
          </w:rPr>
          <w:t>55</w:t>
        </w:r>
        <w:r>
          <w:rPr>
            <w:webHidden/>
          </w:rPr>
          <w:fldChar w:fldCharType="end"/>
        </w:r>
      </w:hyperlink>
    </w:p>
    <w:p w14:paraId="33585645" w14:textId="5594F936"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47" w:history="1">
        <w:r w:rsidRPr="00561D78">
          <w:rPr>
            <w:rStyle w:val="a3"/>
            <w:noProof/>
          </w:rPr>
          <w:t>Общественная служба новостей, 26.08.2026, Страховые пенсии в сентябре увеличат: 4 категории граждан, которых ждет прибавка</w:t>
        </w:r>
        <w:r>
          <w:rPr>
            <w:noProof/>
            <w:webHidden/>
          </w:rPr>
          <w:tab/>
        </w:r>
        <w:r>
          <w:rPr>
            <w:noProof/>
            <w:webHidden/>
          </w:rPr>
          <w:fldChar w:fldCharType="begin"/>
        </w:r>
        <w:r>
          <w:rPr>
            <w:noProof/>
            <w:webHidden/>
          </w:rPr>
          <w:instrText xml:space="preserve"> PAGEREF _Toc238712347 \h </w:instrText>
        </w:r>
        <w:r>
          <w:rPr>
            <w:noProof/>
            <w:webHidden/>
          </w:rPr>
        </w:r>
        <w:r>
          <w:rPr>
            <w:noProof/>
            <w:webHidden/>
          </w:rPr>
          <w:fldChar w:fldCharType="separate"/>
        </w:r>
        <w:r w:rsidR="00E56933">
          <w:rPr>
            <w:noProof/>
            <w:webHidden/>
          </w:rPr>
          <w:t>56</w:t>
        </w:r>
        <w:r>
          <w:rPr>
            <w:noProof/>
            <w:webHidden/>
          </w:rPr>
          <w:fldChar w:fldCharType="end"/>
        </w:r>
      </w:hyperlink>
    </w:p>
    <w:p w14:paraId="5EF275B9" w14:textId="02BC8323" w:rsidR="003543DD" w:rsidRDefault="003543DD">
      <w:pPr>
        <w:pStyle w:val="31"/>
        <w:rPr>
          <w:rFonts w:asciiTheme="minorHAnsi" w:eastAsiaTheme="minorEastAsia" w:hAnsiTheme="minorHAnsi" w:cstheme="minorBidi"/>
          <w:sz w:val="22"/>
          <w:szCs w:val="22"/>
        </w:rPr>
      </w:pPr>
      <w:hyperlink w:anchor="_Toc238712348" w:history="1">
        <w:r w:rsidRPr="00561D78">
          <w:rPr>
            <w:rStyle w:val="a3"/>
          </w:rPr>
          <w:t>Страховая пенсия назначается гражданам при выполнении определённых условий, связанных с возрастом, стажем работы и количеством накопленных индивидуальных пенсионных коэффициентов (ИПК).</w:t>
        </w:r>
        <w:r>
          <w:rPr>
            <w:webHidden/>
          </w:rPr>
          <w:tab/>
        </w:r>
        <w:r>
          <w:rPr>
            <w:webHidden/>
          </w:rPr>
          <w:fldChar w:fldCharType="begin"/>
        </w:r>
        <w:r>
          <w:rPr>
            <w:webHidden/>
          </w:rPr>
          <w:instrText xml:space="preserve"> PAGEREF _Toc238712348 \h </w:instrText>
        </w:r>
        <w:r>
          <w:rPr>
            <w:webHidden/>
          </w:rPr>
        </w:r>
        <w:r>
          <w:rPr>
            <w:webHidden/>
          </w:rPr>
          <w:fldChar w:fldCharType="separate"/>
        </w:r>
        <w:r w:rsidR="00E56933">
          <w:rPr>
            <w:webHidden/>
          </w:rPr>
          <w:t>56</w:t>
        </w:r>
        <w:r>
          <w:rPr>
            <w:webHidden/>
          </w:rPr>
          <w:fldChar w:fldCharType="end"/>
        </w:r>
      </w:hyperlink>
    </w:p>
    <w:p w14:paraId="169B2030" w14:textId="2916DBCC"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49" w:history="1">
        <w:r w:rsidRPr="00561D78">
          <w:rPr>
            <w:rStyle w:val="a3"/>
            <w:noProof/>
          </w:rPr>
          <w:t>Выберу.ру, 24.08.2026, Кому повысят пенсии на 11 202 рубля с сентября?</w:t>
        </w:r>
        <w:r>
          <w:rPr>
            <w:noProof/>
            <w:webHidden/>
          </w:rPr>
          <w:tab/>
        </w:r>
        <w:r>
          <w:rPr>
            <w:noProof/>
            <w:webHidden/>
          </w:rPr>
          <w:fldChar w:fldCharType="begin"/>
        </w:r>
        <w:r>
          <w:rPr>
            <w:noProof/>
            <w:webHidden/>
          </w:rPr>
          <w:instrText xml:space="preserve"> PAGEREF _Toc238712349 \h </w:instrText>
        </w:r>
        <w:r>
          <w:rPr>
            <w:noProof/>
            <w:webHidden/>
          </w:rPr>
        </w:r>
        <w:r>
          <w:rPr>
            <w:noProof/>
            <w:webHidden/>
          </w:rPr>
          <w:fldChar w:fldCharType="separate"/>
        </w:r>
        <w:r w:rsidR="00E56933">
          <w:rPr>
            <w:noProof/>
            <w:webHidden/>
          </w:rPr>
          <w:t>57</w:t>
        </w:r>
        <w:r>
          <w:rPr>
            <w:noProof/>
            <w:webHidden/>
          </w:rPr>
          <w:fldChar w:fldCharType="end"/>
        </w:r>
      </w:hyperlink>
    </w:p>
    <w:p w14:paraId="582E8D14" w14:textId="717A64F7" w:rsidR="003543DD" w:rsidRDefault="003543DD">
      <w:pPr>
        <w:pStyle w:val="31"/>
        <w:rPr>
          <w:rFonts w:asciiTheme="minorHAnsi" w:eastAsiaTheme="minorEastAsia" w:hAnsiTheme="minorHAnsi" w:cstheme="minorBidi"/>
          <w:sz w:val="22"/>
          <w:szCs w:val="22"/>
        </w:rPr>
      </w:pPr>
      <w:hyperlink w:anchor="_Toc238712350" w:history="1">
        <w:r w:rsidRPr="00561D78">
          <w:rPr>
            <w:rStyle w:val="a3"/>
          </w:rPr>
          <w:t>В сентябре 2026 года отдельные россияне получат прибавку к пенсии. Максимум - 11 202 рубля. Причём в некоторых случаях не понадобится даже заявление. Рассказываем, кто и сколько получит в сентябре.</w:t>
        </w:r>
        <w:r>
          <w:rPr>
            <w:webHidden/>
          </w:rPr>
          <w:tab/>
        </w:r>
        <w:r>
          <w:rPr>
            <w:webHidden/>
          </w:rPr>
          <w:fldChar w:fldCharType="begin"/>
        </w:r>
        <w:r>
          <w:rPr>
            <w:webHidden/>
          </w:rPr>
          <w:instrText xml:space="preserve"> PAGEREF _Toc238712350 \h </w:instrText>
        </w:r>
        <w:r>
          <w:rPr>
            <w:webHidden/>
          </w:rPr>
        </w:r>
        <w:r>
          <w:rPr>
            <w:webHidden/>
          </w:rPr>
          <w:fldChar w:fldCharType="separate"/>
        </w:r>
        <w:r w:rsidR="00E56933">
          <w:rPr>
            <w:webHidden/>
          </w:rPr>
          <w:t>57</w:t>
        </w:r>
        <w:r>
          <w:rPr>
            <w:webHidden/>
          </w:rPr>
          <w:fldChar w:fldCharType="end"/>
        </w:r>
      </w:hyperlink>
    </w:p>
    <w:p w14:paraId="0CE72896" w14:textId="7A5B3653"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51" w:history="1">
        <w:r w:rsidRPr="00561D78">
          <w:rPr>
            <w:rStyle w:val="a3"/>
            <w:noProof/>
          </w:rPr>
          <w:t>Сравни.ру, 26.08.2026, Пенсии в сентябре 2026 года: кому повысят, на сколько, переведут ли в цифровые рубли</w:t>
        </w:r>
        <w:r>
          <w:rPr>
            <w:noProof/>
            <w:webHidden/>
          </w:rPr>
          <w:tab/>
        </w:r>
        <w:r>
          <w:rPr>
            <w:noProof/>
            <w:webHidden/>
          </w:rPr>
          <w:fldChar w:fldCharType="begin"/>
        </w:r>
        <w:r>
          <w:rPr>
            <w:noProof/>
            <w:webHidden/>
          </w:rPr>
          <w:instrText xml:space="preserve"> PAGEREF _Toc238712351 \h </w:instrText>
        </w:r>
        <w:r>
          <w:rPr>
            <w:noProof/>
            <w:webHidden/>
          </w:rPr>
        </w:r>
        <w:r>
          <w:rPr>
            <w:noProof/>
            <w:webHidden/>
          </w:rPr>
          <w:fldChar w:fldCharType="separate"/>
        </w:r>
        <w:r w:rsidR="00E56933">
          <w:rPr>
            <w:noProof/>
            <w:webHidden/>
          </w:rPr>
          <w:t>58</w:t>
        </w:r>
        <w:r>
          <w:rPr>
            <w:noProof/>
            <w:webHidden/>
          </w:rPr>
          <w:fldChar w:fldCharType="end"/>
        </w:r>
      </w:hyperlink>
    </w:p>
    <w:p w14:paraId="1B0CC0AF" w14:textId="6D598075" w:rsidR="003543DD" w:rsidRDefault="003543DD">
      <w:pPr>
        <w:pStyle w:val="31"/>
        <w:rPr>
          <w:rFonts w:asciiTheme="minorHAnsi" w:eastAsiaTheme="minorEastAsia" w:hAnsiTheme="minorHAnsi" w:cstheme="minorBidi"/>
          <w:sz w:val="22"/>
          <w:szCs w:val="22"/>
        </w:rPr>
      </w:pPr>
      <w:hyperlink w:anchor="_Toc238712352" w:history="1">
        <w:r w:rsidRPr="00561D78">
          <w:rPr>
            <w:rStyle w:val="a3"/>
          </w:rPr>
          <w:t>В сентябре 2026 года не планируется общей индексации пенсий, однако некоторые категории пенсионеров могут получить прибавку. Большинство выплат назначаются пенсионерам автоматически, но в некоторых случаях нужно подавать заявление. Эксперт также рассказал, переведут ли пенсии в цифровые рубли.</w:t>
        </w:r>
        <w:r>
          <w:rPr>
            <w:webHidden/>
          </w:rPr>
          <w:tab/>
        </w:r>
        <w:r>
          <w:rPr>
            <w:webHidden/>
          </w:rPr>
          <w:fldChar w:fldCharType="begin"/>
        </w:r>
        <w:r>
          <w:rPr>
            <w:webHidden/>
          </w:rPr>
          <w:instrText xml:space="preserve"> PAGEREF _Toc238712352 \h </w:instrText>
        </w:r>
        <w:r>
          <w:rPr>
            <w:webHidden/>
          </w:rPr>
        </w:r>
        <w:r>
          <w:rPr>
            <w:webHidden/>
          </w:rPr>
          <w:fldChar w:fldCharType="separate"/>
        </w:r>
        <w:r w:rsidR="00E56933">
          <w:rPr>
            <w:webHidden/>
          </w:rPr>
          <w:t>58</w:t>
        </w:r>
        <w:r>
          <w:rPr>
            <w:webHidden/>
          </w:rPr>
          <w:fldChar w:fldCharType="end"/>
        </w:r>
      </w:hyperlink>
    </w:p>
    <w:p w14:paraId="5348CA45" w14:textId="69C515A3"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53" w:history="1">
        <w:r w:rsidRPr="00561D78">
          <w:rPr>
            <w:rStyle w:val="a3"/>
            <w:noProof/>
          </w:rPr>
          <w:t>Мел, 27.08.2026, Кому увеличат пенсию в сентябре 2026 года и что еще нужно знать о пенсионных выплатах</w:t>
        </w:r>
        <w:r>
          <w:rPr>
            <w:noProof/>
            <w:webHidden/>
          </w:rPr>
          <w:tab/>
        </w:r>
        <w:r>
          <w:rPr>
            <w:noProof/>
            <w:webHidden/>
          </w:rPr>
          <w:fldChar w:fldCharType="begin"/>
        </w:r>
        <w:r>
          <w:rPr>
            <w:noProof/>
            <w:webHidden/>
          </w:rPr>
          <w:instrText xml:space="preserve"> PAGEREF _Toc238712353 \h </w:instrText>
        </w:r>
        <w:r>
          <w:rPr>
            <w:noProof/>
            <w:webHidden/>
          </w:rPr>
        </w:r>
        <w:r>
          <w:rPr>
            <w:noProof/>
            <w:webHidden/>
          </w:rPr>
          <w:fldChar w:fldCharType="separate"/>
        </w:r>
        <w:r w:rsidR="00E56933">
          <w:rPr>
            <w:noProof/>
            <w:webHidden/>
          </w:rPr>
          <w:t>60</w:t>
        </w:r>
        <w:r>
          <w:rPr>
            <w:noProof/>
            <w:webHidden/>
          </w:rPr>
          <w:fldChar w:fldCharType="end"/>
        </w:r>
      </w:hyperlink>
    </w:p>
    <w:p w14:paraId="2A84AAF6" w14:textId="3B30A6EB" w:rsidR="003543DD" w:rsidRDefault="003543DD">
      <w:pPr>
        <w:pStyle w:val="31"/>
        <w:rPr>
          <w:rFonts w:asciiTheme="minorHAnsi" w:eastAsiaTheme="minorEastAsia" w:hAnsiTheme="minorHAnsi" w:cstheme="minorBidi"/>
          <w:sz w:val="22"/>
          <w:szCs w:val="22"/>
        </w:rPr>
      </w:pPr>
      <w:hyperlink w:anchor="_Toc238712354" w:history="1">
        <w:r w:rsidRPr="00561D78">
          <w:rPr>
            <w:rStyle w:val="a3"/>
          </w:rPr>
          <w:t>Некоторым пенсионерам в следующем месяце увеличат размер выплат. Разобрались, кто имеет право на надбавки, а еще — какие выплаты вообще существуют и как можно позаботиться о будущей пенсии заранее.</w:t>
        </w:r>
        <w:r>
          <w:rPr>
            <w:webHidden/>
          </w:rPr>
          <w:tab/>
        </w:r>
        <w:r>
          <w:rPr>
            <w:webHidden/>
          </w:rPr>
          <w:fldChar w:fldCharType="begin"/>
        </w:r>
        <w:r>
          <w:rPr>
            <w:webHidden/>
          </w:rPr>
          <w:instrText xml:space="preserve"> PAGEREF _Toc238712354 \h </w:instrText>
        </w:r>
        <w:r>
          <w:rPr>
            <w:webHidden/>
          </w:rPr>
        </w:r>
        <w:r>
          <w:rPr>
            <w:webHidden/>
          </w:rPr>
          <w:fldChar w:fldCharType="separate"/>
        </w:r>
        <w:r w:rsidR="00E56933">
          <w:rPr>
            <w:webHidden/>
          </w:rPr>
          <w:t>60</w:t>
        </w:r>
        <w:r>
          <w:rPr>
            <w:webHidden/>
          </w:rPr>
          <w:fldChar w:fldCharType="end"/>
        </w:r>
      </w:hyperlink>
    </w:p>
    <w:p w14:paraId="3E9F5671" w14:textId="595BE89C"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55" w:history="1">
        <w:r w:rsidRPr="00561D78">
          <w:rPr>
            <w:rStyle w:val="a3"/>
            <w:noProof/>
          </w:rPr>
          <w:t>Mobile.rnx, 26.08.2026, Финансист Каганов назвал главные ошибки, снижающие размер будущей пенсии</w:t>
        </w:r>
        <w:r>
          <w:rPr>
            <w:noProof/>
            <w:webHidden/>
          </w:rPr>
          <w:tab/>
        </w:r>
        <w:r>
          <w:rPr>
            <w:noProof/>
            <w:webHidden/>
          </w:rPr>
          <w:fldChar w:fldCharType="begin"/>
        </w:r>
        <w:r>
          <w:rPr>
            <w:noProof/>
            <w:webHidden/>
          </w:rPr>
          <w:instrText xml:space="preserve"> PAGEREF _Toc238712355 \h </w:instrText>
        </w:r>
        <w:r>
          <w:rPr>
            <w:noProof/>
            <w:webHidden/>
          </w:rPr>
        </w:r>
        <w:r>
          <w:rPr>
            <w:noProof/>
            <w:webHidden/>
          </w:rPr>
          <w:fldChar w:fldCharType="separate"/>
        </w:r>
        <w:r w:rsidR="00E56933">
          <w:rPr>
            <w:noProof/>
            <w:webHidden/>
          </w:rPr>
          <w:t>66</w:t>
        </w:r>
        <w:r>
          <w:rPr>
            <w:noProof/>
            <w:webHidden/>
          </w:rPr>
          <w:fldChar w:fldCharType="end"/>
        </w:r>
      </w:hyperlink>
    </w:p>
    <w:p w14:paraId="01C3F3F0" w14:textId="764AAB3F" w:rsidR="003543DD" w:rsidRDefault="003543DD">
      <w:pPr>
        <w:pStyle w:val="31"/>
        <w:rPr>
          <w:rFonts w:asciiTheme="minorHAnsi" w:eastAsiaTheme="minorEastAsia" w:hAnsiTheme="minorHAnsi" w:cstheme="minorBidi"/>
          <w:sz w:val="22"/>
          <w:szCs w:val="22"/>
        </w:rPr>
      </w:pPr>
      <w:hyperlink w:anchor="_Toc238712356" w:history="1">
        <w:r w:rsidRPr="00561D78">
          <w:rPr>
            <w:rStyle w:val="a3"/>
          </w:rPr>
          <w:t>Многие начинают задумываться о накоплении пенсионного капитала слишком поздно - в 45-50 лет, когда времени на формирование достаточного капитала остается мало. Начинать откладывать деньги на пенсию нужно с первого стабильного дохода, считает президент Ассоциации финансовой грамотности Вениамин Каганов.</w:t>
        </w:r>
        <w:r>
          <w:rPr>
            <w:webHidden/>
          </w:rPr>
          <w:tab/>
        </w:r>
        <w:r>
          <w:rPr>
            <w:webHidden/>
          </w:rPr>
          <w:fldChar w:fldCharType="begin"/>
        </w:r>
        <w:r>
          <w:rPr>
            <w:webHidden/>
          </w:rPr>
          <w:instrText xml:space="preserve"> PAGEREF _Toc238712356 \h </w:instrText>
        </w:r>
        <w:r>
          <w:rPr>
            <w:webHidden/>
          </w:rPr>
        </w:r>
        <w:r>
          <w:rPr>
            <w:webHidden/>
          </w:rPr>
          <w:fldChar w:fldCharType="separate"/>
        </w:r>
        <w:r w:rsidR="00E56933">
          <w:rPr>
            <w:webHidden/>
          </w:rPr>
          <w:t>66</w:t>
        </w:r>
        <w:r>
          <w:rPr>
            <w:webHidden/>
          </w:rPr>
          <w:fldChar w:fldCharType="end"/>
        </w:r>
      </w:hyperlink>
    </w:p>
    <w:p w14:paraId="5571EB38" w14:textId="5B58857C"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57" w:history="1">
        <w:r w:rsidRPr="00561D78">
          <w:rPr>
            <w:rStyle w:val="a3"/>
            <w:noProof/>
          </w:rPr>
          <w:t>Digital Report, 26.08.2026, Пенсии с 1 сентября 2026 года: кому повысят и на сколько</w:t>
        </w:r>
        <w:r>
          <w:rPr>
            <w:noProof/>
            <w:webHidden/>
          </w:rPr>
          <w:tab/>
        </w:r>
        <w:r>
          <w:rPr>
            <w:noProof/>
            <w:webHidden/>
          </w:rPr>
          <w:fldChar w:fldCharType="begin"/>
        </w:r>
        <w:r>
          <w:rPr>
            <w:noProof/>
            <w:webHidden/>
          </w:rPr>
          <w:instrText xml:space="preserve"> PAGEREF _Toc238712357 \h </w:instrText>
        </w:r>
        <w:r>
          <w:rPr>
            <w:noProof/>
            <w:webHidden/>
          </w:rPr>
        </w:r>
        <w:r>
          <w:rPr>
            <w:noProof/>
            <w:webHidden/>
          </w:rPr>
          <w:fldChar w:fldCharType="separate"/>
        </w:r>
        <w:r w:rsidR="00E56933">
          <w:rPr>
            <w:noProof/>
            <w:webHidden/>
          </w:rPr>
          <w:t>66</w:t>
        </w:r>
        <w:r>
          <w:rPr>
            <w:noProof/>
            <w:webHidden/>
          </w:rPr>
          <w:fldChar w:fldCharType="end"/>
        </w:r>
      </w:hyperlink>
    </w:p>
    <w:p w14:paraId="0E59A38F" w14:textId="7070B8AC" w:rsidR="003543DD" w:rsidRDefault="003543DD">
      <w:pPr>
        <w:pStyle w:val="31"/>
        <w:rPr>
          <w:rFonts w:asciiTheme="minorHAnsi" w:eastAsiaTheme="minorEastAsia" w:hAnsiTheme="minorHAnsi" w:cstheme="minorBidi"/>
          <w:sz w:val="22"/>
          <w:szCs w:val="22"/>
        </w:rPr>
      </w:pPr>
      <w:hyperlink w:anchor="_Toc238712358" w:history="1">
        <w:r w:rsidRPr="00561D78">
          <w:rPr>
            <w:rStyle w:val="a3"/>
          </w:rPr>
          <w:t>Сентябрьская выплата вырастет у пенсионеров, для которых в августе возникло индивидуальное основание для перерасчета. Речь прежде всего о достижении 80 лет, установлении инвалидности I группы и восстановлении полной индексации после прекращения работы. Всеобщей дополнительной индексации страховых пенсий с 1 сентября не вводится.</w:t>
        </w:r>
        <w:r>
          <w:rPr>
            <w:webHidden/>
          </w:rPr>
          <w:tab/>
        </w:r>
        <w:r>
          <w:rPr>
            <w:webHidden/>
          </w:rPr>
          <w:fldChar w:fldCharType="begin"/>
        </w:r>
        <w:r>
          <w:rPr>
            <w:webHidden/>
          </w:rPr>
          <w:instrText xml:space="preserve"> PAGEREF _Toc238712358 \h </w:instrText>
        </w:r>
        <w:r>
          <w:rPr>
            <w:webHidden/>
          </w:rPr>
        </w:r>
        <w:r>
          <w:rPr>
            <w:webHidden/>
          </w:rPr>
          <w:fldChar w:fldCharType="separate"/>
        </w:r>
        <w:r w:rsidR="00E56933">
          <w:rPr>
            <w:webHidden/>
          </w:rPr>
          <w:t>66</w:t>
        </w:r>
        <w:r>
          <w:rPr>
            <w:webHidden/>
          </w:rPr>
          <w:fldChar w:fldCharType="end"/>
        </w:r>
      </w:hyperlink>
    </w:p>
    <w:p w14:paraId="1FE451C2" w14:textId="0221D5E1"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59" w:history="1">
        <w:r w:rsidRPr="00561D78">
          <w:rPr>
            <w:rStyle w:val="a3"/>
            <w:noProof/>
          </w:rPr>
          <w:t>Соцпроф, 26.08.2026, Профсоюзы СОЦПРОФ: пенсионная реформа выходит на финиш — кто получает выплаты в 2026 году и что будет после</w:t>
        </w:r>
        <w:r>
          <w:rPr>
            <w:noProof/>
            <w:webHidden/>
          </w:rPr>
          <w:tab/>
        </w:r>
        <w:r>
          <w:rPr>
            <w:noProof/>
            <w:webHidden/>
          </w:rPr>
          <w:fldChar w:fldCharType="begin"/>
        </w:r>
        <w:r>
          <w:rPr>
            <w:noProof/>
            <w:webHidden/>
          </w:rPr>
          <w:instrText xml:space="preserve"> PAGEREF _Toc238712359 \h </w:instrText>
        </w:r>
        <w:r>
          <w:rPr>
            <w:noProof/>
            <w:webHidden/>
          </w:rPr>
        </w:r>
        <w:r>
          <w:rPr>
            <w:noProof/>
            <w:webHidden/>
          </w:rPr>
          <w:fldChar w:fldCharType="separate"/>
        </w:r>
        <w:r w:rsidR="00E56933">
          <w:rPr>
            <w:noProof/>
            <w:webHidden/>
          </w:rPr>
          <w:t>67</w:t>
        </w:r>
        <w:r>
          <w:rPr>
            <w:noProof/>
            <w:webHidden/>
          </w:rPr>
          <w:fldChar w:fldCharType="end"/>
        </w:r>
      </w:hyperlink>
    </w:p>
    <w:p w14:paraId="15214AC8" w14:textId="6EB9A1C4" w:rsidR="003543DD" w:rsidRDefault="003543DD">
      <w:pPr>
        <w:pStyle w:val="31"/>
        <w:rPr>
          <w:rFonts w:asciiTheme="minorHAnsi" w:eastAsiaTheme="minorEastAsia" w:hAnsiTheme="minorHAnsi" w:cstheme="minorBidi"/>
          <w:sz w:val="22"/>
          <w:szCs w:val="22"/>
        </w:rPr>
      </w:pPr>
      <w:hyperlink w:anchor="_Toc238712360" w:history="1">
        <w:r w:rsidRPr="00561D78">
          <w:rPr>
            <w:rStyle w:val="a3"/>
          </w:rPr>
          <w:t>Пенсионная реформа 2018 года в России приближается к завершению переходного периода. К 2028 году возраст выхода на страховую пенсию по старости окончательно закрепится на уровне 60 лет для женщин и 65 лет для мужчин. Власти неоднократно подчёркивали, что нового повышения возраста в ближайшие годы не планируется.</w:t>
        </w:r>
        <w:r>
          <w:rPr>
            <w:webHidden/>
          </w:rPr>
          <w:tab/>
        </w:r>
        <w:r>
          <w:rPr>
            <w:webHidden/>
          </w:rPr>
          <w:fldChar w:fldCharType="begin"/>
        </w:r>
        <w:r>
          <w:rPr>
            <w:webHidden/>
          </w:rPr>
          <w:instrText xml:space="preserve"> PAGEREF _Toc238712360 \h </w:instrText>
        </w:r>
        <w:r>
          <w:rPr>
            <w:webHidden/>
          </w:rPr>
        </w:r>
        <w:r>
          <w:rPr>
            <w:webHidden/>
          </w:rPr>
          <w:fldChar w:fldCharType="separate"/>
        </w:r>
        <w:r w:rsidR="00E56933">
          <w:rPr>
            <w:webHidden/>
          </w:rPr>
          <w:t>67</w:t>
        </w:r>
        <w:r>
          <w:rPr>
            <w:webHidden/>
          </w:rPr>
          <w:fldChar w:fldCharType="end"/>
        </w:r>
      </w:hyperlink>
    </w:p>
    <w:p w14:paraId="393EA330" w14:textId="5DF8165F"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61" w:history="1">
        <w:r w:rsidRPr="00561D78">
          <w:rPr>
            <w:rStyle w:val="a3"/>
            <w:noProof/>
          </w:rPr>
          <w:t>PNZ.ru, 26.08.2026, Страховые пенсии в сентябре увеличат автоматически: 4 категории граждан, кого ждет прибавка</w:t>
        </w:r>
        <w:r>
          <w:rPr>
            <w:noProof/>
            <w:webHidden/>
          </w:rPr>
          <w:tab/>
        </w:r>
        <w:r>
          <w:rPr>
            <w:noProof/>
            <w:webHidden/>
          </w:rPr>
          <w:fldChar w:fldCharType="begin"/>
        </w:r>
        <w:r>
          <w:rPr>
            <w:noProof/>
            <w:webHidden/>
          </w:rPr>
          <w:instrText xml:space="preserve"> PAGEREF _Toc238712361 \h </w:instrText>
        </w:r>
        <w:r>
          <w:rPr>
            <w:noProof/>
            <w:webHidden/>
          </w:rPr>
        </w:r>
        <w:r>
          <w:rPr>
            <w:noProof/>
            <w:webHidden/>
          </w:rPr>
          <w:fldChar w:fldCharType="separate"/>
        </w:r>
        <w:r w:rsidR="00E56933">
          <w:rPr>
            <w:noProof/>
            <w:webHidden/>
          </w:rPr>
          <w:t>69</w:t>
        </w:r>
        <w:r>
          <w:rPr>
            <w:noProof/>
            <w:webHidden/>
          </w:rPr>
          <w:fldChar w:fldCharType="end"/>
        </w:r>
      </w:hyperlink>
    </w:p>
    <w:p w14:paraId="33073BAF" w14:textId="564D4F0F" w:rsidR="003543DD" w:rsidRDefault="003543DD">
      <w:pPr>
        <w:pStyle w:val="31"/>
        <w:rPr>
          <w:rFonts w:asciiTheme="minorHAnsi" w:eastAsiaTheme="minorEastAsia" w:hAnsiTheme="minorHAnsi" w:cstheme="minorBidi"/>
          <w:sz w:val="22"/>
          <w:szCs w:val="22"/>
        </w:rPr>
      </w:pPr>
      <w:hyperlink w:anchor="_Toc238712362" w:history="1">
        <w:r w:rsidRPr="00561D78">
          <w:rPr>
            <w:rStyle w:val="a3"/>
          </w:rPr>
          <w:t>Страховая пенсия назначается гражданам при соблюдении установленных требований по возрасту, продолжительности страхового стажа и количеству индивидуальных пенсионных коэффициентов (ИПК). Ее размер рассчитывается исходя из фиксированной выплаты и накопленных пенсионных коэффициентов: к фиксированной выплате прибавляется количество ИПК, умноженное на стоимость одного коэффициента.</w:t>
        </w:r>
        <w:r>
          <w:rPr>
            <w:webHidden/>
          </w:rPr>
          <w:tab/>
        </w:r>
        <w:r>
          <w:rPr>
            <w:webHidden/>
          </w:rPr>
          <w:fldChar w:fldCharType="begin"/>
        </w:r>
        <w:r>
          <w:rPr>
            <w:webHidden/>
          </w:rPr>
          <w:instrText xml:space="preserve"> PAGEREF _Toc238712362 \h </w:instrText>
        </w:r>
        <w:r>
          <w:rPr>
            <w:webHidden/>
          </w:rPr>
        </w:r>
        <w:r>
          <w:rPr>
            <w:webHidden/>
          </w:rPr>
          <w:fldChar w:fldCharType="separate"/>
        </w:r>
        <w:r w:rsidR="00E56933">
          <w:rPr>
            <w:webHidden/>
          </w:rPr>
          <w:t>69</w:t>
        </w:r>
        <w:r>
          <w:rPr>
            <w:webHidden/>
          </w:rPr>
          <w:fldChar w:fldCharType="end"/>
        </w:r>
      </w:hyperlink>
    </w:p>
    <w:p w14:paraId="37897AD9" w14:textId="781E78B6"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63" w:history="1">
        <w:r w:rsidRPr="00561D78">
          <w:rPr>
            <w:rStyle w:val="a3"/>
            <w:noProof/>
          </w:rPr>
          <w:t>PNZ.ru, 26.08.2026, Женщины с двумя детьми могут уйти на пенсию в 50 лет: в СФР назвали условия и сроки подачи заявления</w:t>
        </w:r>
        <w:r>
          <w:rPr>
            <w:noProof/>
            <w:webHidden/>
          </w:rPr>
          <w:tab/>
        </w:r>
        <w:r>
          <w:rPr>
            <w:noProof/>
            <w:webHidden/>
          </w:rPr>
          <w:fldChar w:fldCharType="begin"/>
        </w:r>
        <w:r>
          <w:rPr>
            <w:noProof/>
            <w:webHidden/>
          </w:rPr>
          <w:instrText xml:space="preserve"> PAGEREF _Toc238712363 \h </w:instrText>
        </w:r>
        <w:r>
          <w:rPr>
            <w:noProof/>
            <w:webHidden/>
          </w:rPr>
        </w:r>
        <w:r>
          <w:rPr>
            <w:noProof/>
            <w:webHidden/>
          </w:rPr>
          <w:fldChar w:fldCharType="separate"/>
        </w:r>
        <w:r w:rsidR="00E56933">
          <w:rPr>
            <w:noProof/>
            <w:webHidden/>
          </w:rPr>
          <w:t>70</w:t>
        </w:r>
        <w:r>
          <w:rPr>
            <w:noProof/>
            <w:webHidden/>
          </w:rPr>
          <w:fldChar w:fldCharType="end"/>
        </w:r>
      </w:hyperlink>
    </w:p>
    <w:p w14:paraId="303A9B3E" w14:textId="47301DBB" w:rsidR="003543DD" w:rsidRDefault="003543DD">
      <w:pPr>
        <w:pStyle w:val="31"/>
        <w:rPr>
          <w:rFonts w:asciiTheme="minorHAnsi" w:eastAsiaTheme="minorEastAsia" w:hAnsiTheme="minorHAnsi" w:cstheme="minorBidi"/>
          <w:sz w:val="22"/>
          <w:szCs w:val="22"/>
        </w:rPr>
      </w:pPr>
      <w:hyperlink w:anchor="_Toc238712364" w:history="1">
        <w:r w:rsidRPr="00561D78">
          <w:rPr>
            <w:rStyle w:val="a3"/>
          </w:rPr>
          <w:t>Многодетные матери в России имеют право на досрочное назначение страховой пенсии по старости. При этом возраст выхода зависит от количества детей. Женщины, воспитавшие троих детей, могут оформить пенсию с 57 лет, при наличии четырех детей — с 56 лет, а мамы пятерых и более детей получают право на досрочный выход уже в 50 лет.</w:t>
        </w:r>
        <w:r>
          <w:rPr>
            <w:webHidden/>
          </w:rPr>
          <w:tab/>
        </w:r>
        <w:r>
          <w:rPr>
            <w:webHidden/>
          </w:rPr>
          <w:fldChar w:fldCharType="begin"/>
        </w:r>
        <w:r>
          <w:rPr>
            <w:webHidden/>
          </w:rPr>
          <w:instrText xml:space="preserve"> PAGEREF _Toc238712364 \h </w:instrText>
        </w:r>
        <w:r>
          <w:rPr>
            <w:webHidden/>
          </w:rPr>
        </w:r>
        <w:r>
          <w:rPr>
            <w:webHidden/>
          </w:rPr>
          <w:fldChar w:fldCharType="separate"/>
        </w:r>
        <w:r w:rsidR="00E56933">
          <w:rPr>
            <w:webHidden/>
          </w:rPr>
          <w:t>70</w:t>
        </w:r>
        <w:r>
          <w:rPr>
            <w:webHidden/>
          </w:rPr>
          <w:fldChar w:fldCharType="end"/>
        </w:r>
      </w:hyperlink>
    </w:p>
    <w:p w14:paraId="53626D24" w14:textId="14EEC0E4"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65" w:history="1">
        <w:r w:rsidRPr="00561D78">
          <w:rPr>
            <w:rStyle w:val="a3"/>
            <w:noProof/>
          </w:rPr>
          <w:t>Юга.ру, 26.08.2026, Пенсия-2027: кому выплаты назначат автоматически, а кто останется за бортом</w:t>
        </w:r>
        <w:r>
          <w:rPr>
            <w:noProof/>
            <w:webHidden/>
          </w:rPr>
          <w:tab/>
        </w:r>
        <w:r>
          <w:rPr>
            <w:noProof/>
            <w:webHidden/>
          </w:rPr>
          <w:fldChar w:fldCharType="begin"/>
        </w:r>
        <w:r>
          <w:rPr>
            <w:noProof/>
            <w:webHidden/>
          </w:rPr>
          <w:instrText xml:space="preserve"> PAGEREF _Toc238712365 \h </w:instrText>
        </w:r>
        <w:r>
          <w:rPr>
            <w:noProof/>
            <w:webHidden/>
          </w:rPr>
        </w:r>
        <w:r>
          <w:rPr>
            <w:noProof/>
            <w:webHidden/>
          </w:rPr>
          <w:fldChar w:fldCharType="separate"/>
        </w:r>
        <w:r w:rsidR="00E56933">
          <w:rPr>
            <w:noProof/>
            <w:webHidden/>
          </w:rPr>
          <w:t>71</w:t>
        </w:r>
        <w:r>
          <w:rPr>
            <w:noProof/>
            <w:webHidden/>
          </w:rPr>
          <w:fldChar w:fldCharType="end"/>
        </w:r>
      </w:hyperlink>
    </w:p>
    <w:p w14:paraId="0201F332" w14:textId="670ADCAE" w:rsidR="003543DD" w:rsidRDefault="003543DD">
      <w:pPr>
        <w:pStyle w:val="31"/>
        <w:rPr>
          <w:rFonts w:asciiTheme="minorHAnsi" w:eastAsiaTheme="minorEastAsia" w:hAnsiTheme="minorHAnsi" w:cstheme="minorBidi"/>
          <w:sz w:val="22"/>
          <w:szCs w:val="22"/>
        </w:rPr>
      </w:pPr>
      <w:hyperlink w:anchor="_Toc238712366" w:history="1">
        <w:r w:rsidRPr="00561D78">
          <w:rPr>
            <w:rStyle w:val="a3"/>
          </w:rPr>
          <w:t>2027 год готовит российской пенсионной системе два события, которые сложно назвать однородными. С одной стороны, государство наконец избавит людей от утомительной беготни по инстанциям. С другой — часть граждан столкнётся с неприятным открытием: заслуженный отдых отодвигается ещё на двенадцать месяцев.</w:t>
        </w:r>
        <w:r>
          <w:rPr>
            <w:webHidden/>
          </w:rPr>
          <w:tab/>
        </w:r>
        <w:r>
          <w:rPr>
            <w:webHidden/>
          </w:rPr>
          <w:fldChar w:fldCharType="begin"/>
        </w:r>
        <w:r>
          <w:rPr>
            <w:webHidden/>
          </w:rPr>
          <w:instrText xml:space="preserve"> PAGEREF _Toc238712366 \h </w:instrText>
        </w:r>
        <w:r>
          <w:rPr>
            <w:webHidden/>
          </w:rPr>
        </w:r>
        <w:r>
          <w:rPr>
            <w:webHidden/>
          </w:rPr>
          <w:fldChar w:fldCharType="separate"/>
        </w:r>
        <w:r w:rsidR="00E56933">
          <w:rPr>
            <w:webHidden/>
          </w:rPr>
          <w:t>71</w:t>
        </w:r>
        <w:r>
          <w:rPr>
            <w:webHidden/>
          </w:rPr>
          <w:fldChar w:fldCharType="end"/>
        </w:r>
      </w:hyperlink>
    </w:p>
    <w:p w14:paraId="1FDB74F8" w14:textId="5516370D"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67" w:history="1">
        <w:r w:rsidRPr="00561D78">
          <w:rPr>
            <w:rStyle w:val="a3"/>
            <w:noProof/>
          </w:rPr>
          <w:t>Юга.ру, 26.08.2026, 70 000 рублей за выход на пенсию: кому придётся заплатить в 2027 году</w:t>
        </w:r>
        <w:r>
          <w:rPr>
            <w:noProof/>
            <w:webHidden/>
          </w:rPr>
          <w:tab/>
        </w:r>
        <w:r>
          <w:rPr>
            <w:noProof/>
            <w:webHidden/>
          </w:rPr>
          <w:fldChar w:fldCharType="begin"/>
        </w:r>
        <w:r>
          <w:rPr>
            <w:noProof/>
            <w:webHidden/>
          </w:rPr>
          <w:instrText xml:space="preserve"> PAGEREF _Toc238712367 \h </w:instrText>
        </w:r>
        <w:r>
          <w:rPr>
            <w:noProof/>
            <w:webHidden/>
          </w:rPr>
        </w:r>
        <w:r>
          <w:rPr>
            <w:noProof/>
            <w:webHidden/>
          </w:rPr>
          <w:fldChar w:fldCharType="separate"/>
        </w:r>
        <w:r w:rsidR="00E56933">
          <w:rPr>
            <w:noProof/>
            <w:webHidden/>
          </w:rPr>
          <w:t>73</w:t>
        </w:r>
        <w:r>
          <w:rPr>
            <w:noProof/>
            <w:webHidden/>
          </w:rPr>
          <w:fldChar w:fldCharType="end"/>
        </w:r>
      </w:hyperlink>
    </w:p>
    <w:p w14:paraId="41232397" w14:textId="5F2758DF" w:rsidR="003543DD" w:rsidRDefault="003543DD">
      <w:pPr>
        <w:pStyle w:val="31"/>
        <w:rPr>
          <w:rFonts w:asciiTheme="minorHAnsi" w:eastAsiaTheme="minorEastAsia" w:hAnsiTheme="minorHAnsi" w:cstheme="minorBidi"/>
          <w:sz w:val="22"/>
          <w:szCs w:val="22"/>
        </w:rPr>
      </w:pPr>
      <w:hyperlink w:anchor="_Toc238712368" w:history="1">
        <w:r w:rsidRPr="00561D78">
          <w:rPr>
            <w:rStyle w:val="a3"/>
          </w:rPr>
          <w:t>Вот типичная ситуация: человек достигает заветного возраста, подаёт документы в Социальный фонд и вдруг слышит: «Извините, страховая пенсия вам не положена».</w:t>
        </w:r>
        <w:r>
          <w:rPr>
            <w:webHidden/>
          </w:rPr>
          <w:tab/>
        </w:r>
        <w:r>
          <w:rPr>
            <w:webHidden/>
          </w:rPr>
          <w:fldChar w:fldCharType="begin"/>
        </w:r>
        <w:r>
          <w:rPr>
            <w:webHidden/>
          </w:rPr>
          <w:instrText xml:space="preserve"> PAGEREF _Toc238712368 \h </w:instrText>
        </w:r>
        <w:r>
          <w:rPr>
            <w:webHidden/>
          </w:rPr>
        </w:r>
        <w:r>
          <w:rPr>
            <w:webHidden/>
          </w:rPr>
          <w:fldChar w:fldCharType="separate"/>
        </w:r>
        <w:r w:rsidR="00E56933">
          <w:rPr>
            <w:webHidden/>
          </w:rPr>
          <w:t>73</w:t>
        </w:r>
        <w:r>
          <w:rPr>
            <w:webHidden/>
          </w:rPr>
          <w:fldChar w:fldCharType="end"/>
        </w:r>
      </w:hyperlink>
    </w:p>
    <w:p w14:paraId="7C192BFF" w14:textId="460C850B"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69" w:history="1">
        <w:r w:rsidRPr="00561D78">
          <w:rPr>
            <w:rStyle w:val="a3"/>
            <w:noProof/>
          </w:rPr>
          <w:t>Юга.ру, 26.08.2026, Советская учеба снова работает на пенсию: военные пенсионеры заставляют СФР пересчитать стаж</w:t>
        </w:r>
        <w:r>
          <w:rPr>
            <w:noProof/>
            <w:webHidden/>
          </w:rPr>
          <w:tab/>
        </w:r>
        <w:r>
          <w:rPr>
            <w:noProof/>
            <w:webHidden/>
          </w:rPr>
          <w:fldChar w:fldCharType="begin"/>
        </w:r>
        <w:r>
          <w:rPr>
            <w:noProof/>
            <w:webHidden/>
          </w:rPr>
          <w:instrText xml:space="preserve"> PAGEREF _Toc238712369 \h </w:instrText>
        </w:r>
        <w:r>
          <w:rPr>
            <w:noProof/>
            <w:webHidden/>
          </w:rPr>
        </w:r>
        <w:r>
          <w:rPr>
            <w:noProof/>
            <w:webHidden/>
          </w:rPr>
          <w:fldChar w:fldCharType="separate"/>
        </w:r>
        <w:r w:rsidR="00E56933">
          <w:rPr>
            <w:noProof/>
            <w:webHidden/>
          </w:rPr>
          <w:t>75</w:t>
        </w:r>
        <w:r>
          <w:rPr>
            <w:noProof/>
            <w:webHidden/>
          </w:rPr>
          <w:fldChar w:fldCharType="end"/>
        </w:r>
      </w:hyperlink>
    </w:p>
    <w:p w14:paraId="6CB9D52A" w14:textId="10A68407" w:rsidR="003543DD" w:rsidRDefault="003543DD">
      <w:pPr>
        <w:pStyle w:val="31"/>
        <w:rPr>
          <w:rFonts w:asciiTheme="minorHAnsi" w:eastAsiaTheme="minorEastAsia" w:hAnsiTheme="minorHAnsi" w:cstheme="minorBidi"/>
          <w:sz w:val="22"/>
          <w:szCs w:val="22"/>
        </w:rPr>
      </w:pPr>
      <w:hyperlink w:anchor="_Toc238712370" w:history="1">
        <w:r w:rsidRPr="00561D78">
          <w:rPr>
            <w:rStyle w:val="a3"/>
          </w:rPr>
          <w:t>Есть категория людей, которые служили — в армии, органах внутренних дел, системе исполнения наказаний — а после службы работали на гражданке.</w:t>
        </w:r>
        <w:r>
          <w:rPr>
            <w:webHidden/>
          </w:rPr>
          <w:tab/>
        </w:r>
        <w:r>
          <w:rPr>
            <w:webHidden/>
          </w:rPr>
          <w:fldChar w:fldCharType="begin"/>
        </w:r>
        <w:r>
          <w:rPr>
            <w:webHidden/>
          </w:rPr>
          <w:instrText xml:space="preserve"> PAGEREF _Toc238712370 \h </w:instrText>
        </w:r>
        <w:r>
          <w:rPr>
            <w:webHidden/>
          </w:rPr>
        </w:r>
        <w:r>
          <w:rPr>
            <w:webHidden/>
          </w:rPr>
          <w:fldChar w:fldCharType="separate"/>
        </w:r>
        <w:r w:rsidR="00E56933">
          <w:rPr>
            <w:webHidden/>
          </w:rPr>
          <w:t>75</w:t>
        </w:r>
        <w:r>
          <w:rPr>
            <w:webHidden/>
          </w:rPr>
          <w:fldChar w:fldCharType="end"/>
        </w:r>
      </w:hyperlink>
    </w:p>
    <w:p w14:paraId="30338C18" w14:textId="78EBC7E8"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71" w:history="1">
        <w:r w:rsidRPr="00561D78">
          <w:rPr>
            <w:rStyle w:val="a3"/>
            <w:noProof/>
          </w:rPr>
          <w:t>Конкурент, 26.08.2026, Советский стаж в рублях: как пенсионеры 1945–1965 годов рождения могут вернуть недоплаченные за десятилетия деньги</w:t>
        </w:r>
        <w:r>
          <w:rPr>
            <w:noProof/>
            <w:webHidden/>
          </w:rPr>
          <w:tab/>
        </w:r>
        <w:r>
          <w:rPr>
            <w:noProof/>
            <w:webHidden/>
          </w:rPr>
          <w:fldChar w:fldCharType="begin"/>
        </w:r>
        <w:r>
          <w:rPr>
            <w:noProof/>
            <w:webHidden/>
          </w:rPr>
          <w:instrText xml:space="preserve"> PAGEREF _Toc238712371 \h </w:instrText>
        </w:r>
        <w:r>
          <w:rPr>
            <w:noProof/>
            <w:webHidden/>
          </w:rPr>
        </w:r>
        <w:r>
          <w:rPr>
            <w:noProof/>
            <w:webHidden/>
          </w:rPr>
          <w:fldChar w:fldCharType="separate"/>
        </w:r>
        <w:r w:rsidR="00E56933">
          <w:rPr>
            <w:noProof/>
            <w:webHidden/>
          </w:rPr>
          <w:t>77</w:t>
        </w:r>
        <w:r>
          <w:rPr>
            <w:noProof/>
            <w:webHidden/>
          </w:rPr>
          <w:fldChar w:fldCharType="end"/>
        </w:r>
      </w:hyperlink>
    </w:p>
    <w:p w14:paraId="4492347C" w14:textId="0CEF8D24" w:rsidR="003543DD" w:rsidRDefault="003543DD">
      <w:pPr>
        <w:pStyle w:val="31"/>
        <w:rPr>
          <w:rFonts w:asciiTheme="minorHAnsi" w:eastAsiaTheme="minorEastAsia" w:hAnsiTheme="minorHAnsi" w:cstheme="minorBidi"/>
          <w:sz w:val="22"/>
          <w:szCs w:val="22"/>
        </w:rPr>
      </w:pPr>
      <w:hyperlink w:anchor="_Toc238712372" w:history="1">
        <w:r w:rsidRPr="00561D78">
          <w:rPr>
            <w:rStyle w:val="a3"/>
          </w:rPr>
          <w:t>Россияне, родившиеся в период с 1945 по 1965 год и имеющие трудовой стаж советского периода, могут добиться перерасчета выплат, который увеличит их ежемесячный доход на сумму от 1 до 10 тыс. руб. Ошибки в начислении пенсий встречаются почти в половине случаев. Статистика Социального фонда показывает, что положительное решение принимается по 30–40 процента заявлений о пересмотре стажа.</w:t>
        </w:r>
        <w:r>
          <w:rPr>
            <w:webHidden/>
          </w:rPr>
          <w:tab/>
        </w:r>
        <w:r>
          <w:rPr>
            <w:webHidden/>
          </w:rPr>
          <w:fldChar w:fldCharType="begin"/>
        </w:r>
        <w:r>
          <w:rPr>
            <w:webHidden/>
          </w:rPr>
          <w:instrText xml:space="preserve"> PAGEREF _Toc238712372 \h </w:instrText>
        </w:r>
        <w:r>
          <w:rPr>
            <w:webHidden/>
          </w:rPr>
        </w:r>
        <w:r>
          <w:rPr>
            <w:webHidden/>
          </w:rPr>
          <w:fldChar w:fldCharType="separate"/>
        </w:r>
        <w:r w:rsidR="00E56933">
          <w:rPr>
            <w:webHidden/>
          </w:rPr>
          <w:t>77</w:t>
        </w:r>
        <w:r>
          <w:rPr>
            <w:webHidden/>
          </w:rPr>
          <w:fldChar w:fldCharType="end"/>
        </w:r>
      </w:hyperlink>
    </w:p>
    <w:p w14:paraId="37F442A1" w14:textId="58818E97"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73" w:history="1">
        <w:r w:rsidRPr="00561D78">
          <w:rPr>
            <w:rStyle w:val="a3"/>
            <w:noProof/>
          </w:rPr>
          <w:t>Конкурент, 26.08.2026, С 1 сентября меняются правила начисления пенсий: что нужно знать пенсионерам</w:t>
        </w:r>
        <w:r>
          <w:rPr>
            <w:noProof/>
            <w:webHidden/>
          </w:rPr>
          <w:tab/>
        </w:r>
        <w:r>
          <w:rPr>
            <w:noProof/>
            <w:webHidden/>
          </w:rPr>
          <w:fldChar w:fldCharType="begin"/>
        </w:r>
        <w:r>
          <w:rPr>
            <w:noProof/>
            <w:webHidden/>
          </w:rPr>
          <w:instrText xml:space="preserve"> PAGEREF _Toc238712373 \h </w:instrText>
        </w:r>
        <w:r>
          <w:rPr>
            <w:noProof/>
            <w:webHidden/>
          </w:rPr>
        </w:r>
        <w:r>
          <w:rPr>
            <w:noProof/>
            <w:webHidden/>
          </w:rPr>
          <w:fldChar w:fldCharType="separate"/>
        </w:r>
        <w:r w:rsidR="00E56933">
          <w:rPr>
            <w:noProof/>
            <w:webHidden/>
          </w:rPr>
          <w:t>77</w:t>
        </w:r>
        <w:r>
          <w:rPr>
            <w:noProof/>
            <w:webHidden/>
          </w:rPr>
          <w:fldChar w:fldCharType="end"/>
        </w:r>
      </w:hyperlink>
    </w:p>
    <w:p w14:paraId="30ACDC34" w14:textId="529B187B" w:rsidR="003543DD" w:rsidRDefault="003543DD">
      <w:pPr>
        <w:pStyle w:val="31"/>
        <w:rPr>
          <w:rFonts w:asciiTheme="minorHAnsi" w:eastAsiaTheme="minorEastAsia" w:hAnsiTheme="minorHAnsi" w:cstheme="minorBidi"/>
          <w:sz w:val="22"/>
          <w:szCs w:val="22"/>
        </w:rPr>
      </w:pPr>
      <w:hyperlink w:anchor="_Toc238712374" w:history="1">
        <w:r w:rsidRPr="00561D78">
          <w:rPr>
            <w:rStyle w:val="a3"/>
          </w:rPr>
          <w:t>В сентябре пенсионеров ждут не очередная общая индексация, а точечные перерасчеты. Они связаны с изменением обстоятельств самого получателя пенсии. В частности, выплаты автоматически увеличат тем, кому исполнилось 80 лет или установили I группу инвалидности.</w:t>
        </w:r>
        <w:r>
          <w:rPr>
            <w:webHidden/>
          </w:rPr>
          <w:tab/>
        </w:r>
        <w:r>
          <w:rPr>
            <w:webHidden/>
          </w:rPr>
          <w:fldChar w:fldCharType="begin"/>
        </w:r>
        <w:r>
          <w:rPr>
            <w:webHidden/>
          </w:rPr>
          <w:instrText xml:space="preserve"> PAGEREF _Toc238712374 \h </w:instrText>
        </w:r>
        <w:r>
          <w:rPr>
            <w:webHidden/>
          </w:rPr>
        </w:r>
        <w:r>
          <w:rPr>
            <w:webHidden/>
          </w:rPr>
          <w:fldChar w:fldCharType="separate"/>
        </w:r>
        <w:r w:rsidR="00E56933">
          <w:rPr>
            <w:webHidden/>
          </w:rPr>
          <w:t>77</w:t>
        </w:r>
        <w:r>
          <w:rPr>
            <w:webHidden/>
          </w:rPr>
          <w:fldChar w:fldCharType="end"/>
        </w:r>
      </w:hyperlink>
    </w:p>
    <w:p w14:paraId="728875D4" w14:textId="5DBA7137"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75" w:history="1">
        <w:r w:rsidRPr="00561D78">
          <w:rPr>
            <w:rStyle w:val="a3"/>
            <w:noProof/>
          </w:rPr>
          <w:t>PRIMPRESS, 26.08.2026, Пенсионеров услышали. Эту сумму получат все без исключения в сентябре</w:t>
        </w:r>
        <w:r>
          <w:rPr>
            <w:noProof/>
            <w:webHidden/>
          </w:rPr>
          <w:tab/>
        </w:r>
        <w:r>
          <w:rPr>
            <w:noProof/>
            <w:webHidden/>
          </w:rPr>
          <w:fldChar w:fldCharType="begin"/>
        </w:r>
        <w:r>
          <w:rPr>
            <w:noProof/>
            <w:webHidden/>
          </w:rPr>
          <w:instrText xml:space="preserve"> PAGEREF _Toc238712375 \h </w:instrText>
        </w:r>
        <w:r>
          <w:rPr>
            <w:noProof/>
            <w:webHidden/>
          </w:rPr>
        </w:r>
        <w:r>
          <w:rPr>
            <w:noProof/>
            <w:webHidden/>
          </w:rPr>
          <w:fldChar w:fldCharType="separate"/>
        </w:r>
        <w:r w:rsidR="00E56933">
          <w:rPr>
            <w:noProof/>
            <w:webHidden/>
          </w:rPr>
          <w:t>78</w:t>
        </w:r>
        <w:r>
          <w:rPr>
            <w:noProof/>
            <w:webHidden/>
          </w:rPr>
          <w:fldChar w:fldCharType="end"/>
        </w:r>
      </w:hyperlink>
    </w:p>
    <w:p w14:paraId="781D3608" w14:textId="1F209D30" w:rsidR="003543DD" w:rsidRDefault="003543DD">
      <w:pPr>
        <w:pStyle w:val="31"/>
        <w:rPr>
          <w:rFonts w:asciiTheme="minorHAnsi" w:eastAsiaTheme="minorEastAsia" w:hAnsiTheme="minorHAnsi" w:cstheme="minorBidi"/>
          <w:sz w:val="22"/>
          <w:szCs w:val="22"/>
        </w:rPr>
      </w:pPr>
      <w:hyperlink w:anchor="_Toc238712376" w:history="1">
        <w:r w:rsidRPr="00561D78">
          <w:rPr>
            <w:rStyle w:val="a3"/>
          </w:rPr>
          <w:t>Единой «сентябрьской выплаты для всех пенсионеров» не существует. Размер пенсии у каждого свой: он зависит от стажа, пенсионных коэффициентов, вида пенсии, региона и положенных льгот. Но для неработающих пенсионеров действует важная гарантия: их общий доход должен быть не ниже прожиточного минимума пенсионера, установленного в регионе проживания.</w:t>
        </w:r>
        <w:r>
          <w:rPr>
            <w:webHidden/>
          </w:rPr>
          <w:tab/>
        </w:r>
        <w:r>
          <w:rPr>
            <w:webHidden/>
          </w:rPr>
          <w:fldChar w:fldCharType="begin"/>
        </w:r>
        <w:r>
          <w:rPr>
            <w:webHidden/>
          </w:rPr>
          <w:instrText xml:space="preserve"> PAGEREF _Toc238712376 \h </w:instrText>
        </w:r>
        <w:r>
          <w:rPr>
            <w:webHidden/>
          </w:rPr>
        </w:r>
        <w:r>
          <w:rPr>
            <w:webHidden/>
          </w:rPr>
          <w:fldChar w:fldCharType="separate"/>
        </w:r>
        <w:r w:rsidR="00E56933">
          <w:rPr>
            <w:webHidden/>
          </w:rPr>
          <w:t>78</w:t>
        </w:r>
        <w:r>
          <w:rPr>
            <w:webHidden/>
          </w:rPr>
          <w:fldChar w:fldCharType="end"/>
        </w:r>
      </w:hyperlink>
    </w:p>
    <w:p w14:paraId="13AEC007" w14:textId="0EBFE4EC"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77" w:history="1">
        <w:r w:rsidRPr="00561D78">
          <w:rPr>
            <w:rStyle w:val="a3"/>
            <w:noProof/>
          </w:rPr>
          <w:t>Современный Предприниматель, 27.08.2026, Какой возраст считается предпенсионным</w:t>
        </w:r>
        <w:r>
          <w:rPr>
            <w:noProof/>
            <w:webHidden/>
          </w:rPr>
          <w:tab/>
        </w:r>
        <w:r>
          <w:rPr>
            <w:noProof/>
            <w:webHidden/>
          </w:rPr>
          <w:fldChar w:fldCharType="begin"/>
        </w:r>
        <w:r>
          <w:rPr>
            <w:noProof/>
            <w:webHidden/>
          </w:rPr>
          <w:instrText xml:space="preserve"> PAGEREF _Toc238712377 \h </w:instrText>
        </w:r>
        <w:r>
          <w:rPr>
            <w:noProof/>
            <w:webHidden/>
          </w:rPr>
        </w:r>
        <w:r>
          <w:rPr>
            <w:noProof/>
            <w:webHidden/>
          </w:rPr>
          <w:fldChar w:fldCharType="separate"/>
        </w:r>
        <w:r w:rsidR="00E56933">
          <w:rPr>
            <w:noProof/>
            <w:webHidden/>
          </w:rPr>
          <w:t>79</w:t>
        </w:r>
        <w:r>
          <w:rPr>
            <w:noProof/>
            <w:webHidden/>
          </w:rPr>
          <w:fldChar w:fldCharType="end"/>
        </w:r>
      </w:hyperlink>
    </w:p>
    <w:p w14:paraId="32098E68" w14:textId="7A87D4DB" w:rsidR="003543DD" w:rsidRDefault="003543DD">
      <w:pPr>
        <w:pStyle w:val="31"/>
        <w:rPr>
          <w:rFonts w:asciiTheme="minorHAnsi" w:eastAsiaTheme="minorEastAsia" w:hAnsiTheme="minorHAnsi" w:cstheme="minorBidi"/>
          <w:sz w:val="22"/>
          <w:szCs w:val="22"/>
        </w:rPr>
      </w:pPr>
      <w:hyperlink w:anchor="_Toc238712378" w:history="1">
        <w:r w:rsidRPr="00561D78">
          <w:rPr>
            <w:rStyle w:val="a3"/>
          </w:rPr>
          <w:t>Понятие предпенсионного возраста дано в подп. "г" п. 1 ст. 2 Закона от 12.12.2023 № 565-ФЗ. Это возраст, который длится в течение пяти лет до наступления возраста, дающего право на страховую пенсию по старости, в том числе назначаемую досрочно. Аналогичное понятие предпенсионного установлено примечанием к ст. 144.1 УК РФ.</w:t>
        </w:r>
        <w:r>
          <w:rPr>
            <w:webHidden/>
          </w:rPr>
          <w:tab/>
        </w:r>
        <w:r>
          <w:rPr>
            <w:webHidden/>
          </w:rPr>
          <w:fldChar w:fldCharType="begin"/>
        </w:r>
        <w:r>
          <w:rPr>
            <w:webHidden/>
          </w:rPr>
          <w:instrText xml:space="preserve"> PAGEREF _Toc238712378 \h </w:instrText>
        </w:r>
        <w:r>
          <w:rPr>
            <w:webHidden/>
          </w:rPr>
        </w:r>
        <w:r>
          <w:rPr>
            <w:webHidden/>
          </w:rPr>
          <w:fldChar w:fldCharType="separate"/>
        </w:r>
        <w:r w:rsidR="00E56933">
          <w:rPr>
            <w:webHidden/>
          </w:rPr>
          <w:t>79</w:t>
        </w:r>
        <w:r>
          <w:rPr>
            <w:webHidden/>
          </w:rPr>
          <w:fldChar w:fldCharType="end"/>
        </w:r>
      </w:hyperlink>
    </w:p>
    <w:p w14:paraId="33A8F8A9" w14:textId="6CFC0E3E" w:rsidR="003543DD" w:rsidRDefault="003543DD">
      <w:pPr>
        <w:pStyle w:val="12"/>
        <w:tabs>
          <w:tab w:val="right" w:leader="dot" w:pos="9061"/>
        </w:tabs>
        <w:rPr>
          <w:rFonts w:asciiTheme="minorHAnsi" w:eastAsiaTheme="minorEastAsia" w:hAnsiTheme="minorHAnsi" w:cstheme="minorBidi"/>
          <w:b w:val="0"/>
          <w:noProof/>
          <w:sz w:val="22"/>
          <w:szCs w:val="22"/>
        </w:rPr>
      </w:pPr>
      <w:hyperlink w:anchor="_Toc238712379" w:history="1">
        <w:r w:rsidRPr="00561D78">
          <w:rPr>
            <w:rStyle w:val="a3"/>
            <w:noProof/>
          </w:rPr>
          <w:t>НОВОСТИ МАКРОЭКОНОМИКИ</w:t>
        </w:r>
        <w:r>
          <w:rPr>
            <w:noProof/>
            <w:webHidden/>
          </w:rPr>
          <w:tab/>
        </w:r>
        <w:r>
          <w:rPr>
            <w:noProof/>
            <w:webHidden/>
          </w:rPr>
          <w:fldChar w:fldCharType="begin"/>
        </w:r>
        <w:r>
          <w:rPr>
            <w:noProof/>
            <w:webHidden/>
          </w:rPr>
          <w:instrText xml:space="preserve"> PAGEREF _Toc238712379 \h </w:instrText>
        </w:r>
        <w:r>
          <w:rPr>
            <w:noProof/>
            <w:webHidden/>
          </w:rPr>
        </w:r>
        <w:r>
          <w:rPr>
            <w:noProof/>
            <w:webHidden/>
          </w:rPr>
          <w:fldChar w:fldCharType="separate"/>
        </w:r>
        <w:r w:rsidR="00E56933">
          <w:rPr>
            <w:noProof/>
            <w:webHidden/>
          </w:rPr>
          <w:t>84</w:t>
        </w:r>
        <w:r>
          <w:rPr>
            <w:noProof/>
            <w:webHidden/>
          </w:rPr>
          <w:fldChar w:fldCharType="end"/>
        </w:r>
      </w:hyperlink>
    </w:p>
    <w:p w14:paraId="74582CCE" w14:textId="5B3E341B"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80" w:history="1">
        <w:r w:rsidRPr="00561D78">
          <w:rPr>
            <w:rStyle w:val="a3"/>
            <w:noProof/>
          </w:rPr>
          <w:t>Ведомости, 26.08.2026, Больше половины родителей в России считают, что их дети копят лучше</w:t>
        </w:r>
        <w:r>
          <w:rPr>
            <w:noProof/>
            <w:webHidden/>
          </w:rPr>
          <w:tab/>
        </w:r>
        <w:r>
          <w:rPr>
            <w:noProof/>
            <w:webHidden/>
          </w:rPr>
          <w:fldChar w:fldCharType="begin"/>
        </w:r>
        <w:r>
          <w:rPr>
            <w:noProof/>
            <w:webHidden/>
          </w:rPr>
          <w:instrText xml:space="preserve"> PAGEREF _Toc238712380 \h </w:instrText>
        </w:r>
        <w:r>
          <w:rPr>
            <w:noProof/>
            <w:webHidden/>
          </w:rPr>
        </w:r>
        <w:r>
          <w:rPr>
            <w:noProof/>
            <w:webHidden/>
          </w:rPr>
          <w:fldChar w:fldCharType="separate"/>
        </w:r>
        <w:r w:rsidR="00E56933">
          <w:rPr>
            <w:noProof/>
            <w:webHidden/>
          </w:rPr>
          <w:t>84</w:t>
        </w:r>
        <w:r>
          <w:rPr>
            <w:noProof/>
            <w:webHidden/>
          </w:rPr>
          <w:fldChar w:fldCharType="end"/>
        </w:r>
      </w:hyperlink>
    </w:p>
    <w:p w14:paraId="75BBCAA0" w14:textId="51FFAEC1" w:rsidR="003543DD" w:rsidRDefault="003543DD">
      <w:pPr>
        <w:pStyle w:val="31"/>
        <w:rPr>
          <w:rFonts w:asciiTheme="minorHAnsi" w:eastAsiaTheme="minorEastAsia" w:hAnsiTheme="minorHAnsi" w:cstheme="minorBidi"/>
          <w:sz w:val="22"/>
          <w:szCs w:val="22"/>
        </w:rPr>
      </w:pPr>
      <w:hyperlink w:anchor="_Toc238712381" w:history="1">
        <w:r w:rsidRPr="00561D78">
          <w:rPr>
            <w:rStyle w:val="a3"/>
          </w:rPr>
          <w:t>55% россиян считают, что их дети умеют копить эффективнее, чем они сами, следует из опроса, проведенного ВТБ в августе 2026 г. Компания опросила 1500 респондентов в возрасте от 18 до 65 лет в городах России с населением более 100 000 человек.</w:t>
        </w:r>
        <w:r>
          <w:rPr>
            <w:webHidden/>
          </w:rPr>
          <w:tab/>
        </w:r>
        <w:r>
          <w:rPr>
            <w:webHidden/>
          </w:rPr>
          <w:fldChar w:fldCharType="begin"/>
        </w:r>
        <w:r>
          <w:rPr>
            <w:webHidden/>
          </w:rPr>
          <w:instrText xml:space="preserve"> PAGEREF _Toc238712381 \h </w:instrText>
        </w:r>
        <w:r>
          <w:rPr>
            <w:webHidden/>
          </w:rPr>
        </w:r>
        <w:r>
          <w:rPr>
            <w:webHidden/>
          </w:rPr>
          <w:fldChar w:fldCharType="separate"/>
        </w:r>
        <w:r w:rsidR="00E56933">
          <w:rPr>
            <w:webHidden/>
          </w:rPr>
          <w:t>84</w:t>
        </w:r>
        <w:r>
          <w:rPr>
            <w:webHidden/>
          </w:rPr>
          <w:fldChar w:fldCharType="end"/>
        </w:r>
      </w:hyperlink>
    </w:p>
    <w:p w14:paraId="40595CA1" w14:textId="272A2AC6"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82" w:history="1">
        <w:r w:rsidRPr="00561D78">
          <w:rPr>
            <w:rStyle w:val="a3"/>
            <w:noProof/>
          </w:rPr>
          <w:t>Ведомости, 27.08.2026, Банк России начал реформу института представителей владельцев облигаций</w:t>
        </w:r>
        <w:r>
          <w:rPr>
            <w:noProof/>
            <w:webHidden/>
          </w:rPr>
          <w:tab/>
        </w:r>
        <w:r>
          <w:rPr>
            <w:noProof/>
            <w:webHidden/>
          </w:rPr>
          <w:fldChar w:fldCharType="begin"/>
        </w:r>
        <w:r>
          <w:rPr>
            <w:noProof/>
            <w:webHidden/>
          </w:rPr>
          <w:instrText xml:space="preserve"> PAGEREF _Toc238712382 \h </w:instrText>
        </w:r>
        <w:r>
          <w:rPr>
            <w:noProof/>
            <w:webHidden/>
          </w:rPr>
        </w:r>
        <w:r>
          <w:rPr>
            <w:noProof/>
            <w:webHidden/>
          </w:rPr>
          <w:fldChar w:fldCharType="separate"/>
        </w:r>
        <w:r w:rsidR="00E56933">
          <w:rPr>
            <w:noProof/>
            <w:webHidden/>
          </w:rPr>
          <w:t>85</w:t>
        </w:r>
        <w:r>
          <w:rPr>
            <w:noProof/>
            <w:webHidden/>
          </w:rPr>
          <w:fldChar w:fldCharType="end"/>
        </w:r>
      </w:hyperlink>
    </w:p>
    <w:p w14:paraId="3F4353BF" w14:textId="005523CB" w:rsidR="003543DD" w:rsidRDefault="003543DD">
      <w:pPr>
        <w:pStyle w:val="31"/>
        <w:rPr>
          <w:rFonts w:asciiTheme="minorHAnsi" w:eastAsiaTheme="minorEastAsia" w:hAnsiTheme="minorHAnsi" w:cstheme="minorBidi"/>
          <w:sz w:val="22"/>
          <w:szCs w:val="22"/>
        </w:rPr>
      </w:pPr>
      <w:hyperlink w:anchor="_Toc238712383" w:history="1">
        <w:r w:rsidRPr="00561D78">
          <w:rPr>
            <w:rStyle w:val="a3"/>
          </w:rPr>
          <w:t>Банк России намерен усовершенствовать механизмы защиты инвесторов на долговом рынке - и опубликовал доклад для обсуждения "Институты коллективной защиты: новая модель регулирования". Реформа коснется работы представителей владельцев облигаций (ПВО) и порядка проведения их общих собраний (ОСВО). На фоне бурного развития рынка существующий институт ПВО, сформированный более 10 лет назад, уже не в полной мере соответствует текущим реалиям и особенностям современных облигационных выпусков, признает ЦБ. На практике механизмы коллективной защиты нередко оказываются недостаточно эффективными, а некоторые участники рынка выполняют свои функции без должной вовлеченности.</w:t>
        </w:r>
        <w:r>
          <w:rPr>
            <w:webHidden/>
          </w:rPr>
          <w:tab/>
        </w:r>
        <w:r>
          <w:rPr>
            <w:webHidden/>
          </w:rPr>
          <w:fldChar w:fldCharType="begin"/>
        </w:r>
        <w:r>
          <w:rPr>
            <w:webHidden/>
          </w:rPr>
          <w:instrText xml:space="preserve"> PAGEREF _Toc238712383 \h </w:instrText>
        </w:r>
        <w:r>
          <w:rPr>
            <w:webHidden/>
          </w:rPr>
        </w:r>
        <w:r>
          <w:rPr>
            <w:webHidden/>
          </w:rPr>
          <w:fldChar w:fldCharType="separate"/>
        </w:r>
        <w:r w:rsidR="00E56933">
          <w:rPr>
            <w:webHidden/>
          </w:rPr>
          <w:t>85</w:t>
        </w:r>
        <w:r>
          <w:rPr>
            <w:webHidden/>
          </w:rPr>
          <w:fldChar w:fldCharType="end"/>
        </w:r>
      </w:hyperlink>
    </w:p>
    <w:p w14:paraId="14F09643" w14:textId="1CA14805"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84" w:history="1">
        <w:r w:rsidRPr="00561D78">
          <w:rPr>
            <w:rStyle w:val="a3"/>
            <w:noProof/>
          </w:rPr>
          <w:t>Ведомости, 27.08.2026, Что способствовало росту доходов регионов в первом полугодии</w:t>
        </w:r>
        <w:r>
          <w:rPr>
            <w:noProof/>
            <w:webHidden/>
          </w:rPr>
          <w:tab/>
        </w:r>
        <w:r>
          <w:rPr>
            <w:noProof/>
            <w:webHidden/>
          </w:rPr>
          <w:fldChar w:fldCharType="begin"/>
        </w:r>
        <w:r>
          <w:rPr>
            <w:noProof/>
            <w:webHidden/>
          </w:rPr>
          <w:instrText xml:space="preserve"> PAGEREF _Toc238712384 \h </w:instrText>
        </w:r>
        <w:r>
          <w:rPr>
            <w:noProof/>
            <w:webHidden/>
          </w:rPr>
        </w:r>
        <w:r>
          <w:rPr>
            <w:noProof/>
            <w:webHidden/>
          </w:rPr>
          <w:fldChar w:fldCharType="separate"/>
        </w:r>
        <w:r w:rsidR="00E56933">
          <w:rPr>
            <w:noProof/>
            <w:webHidden/>
          </w:rPr>
          <w:t>87</w:t>
        </w:r>
        <w:r>
          <w:rPr>
            <w:noProof/>
            <w:webHidden/>
          </w:rPr>
          <w:fldChar w:fldCharType="end"/>
        </w:r>
      </w:hyperlink>
    </w:p>
    <w:p w14:paraId="6CC153F1" w14:textId="337756AD" w:rsidR="003543DD" w:rsidRDefault="003543DD">
      <w:pPr>
        <w:pStyle w:val="31"/>
        <w:rPr>
          <w:rFonts w:asciiTheme="minorHAnsi" w:eastAsiaTheme="minorEastAsia" w:hAnsiTheme="minorHAnsi" w:cstheme="minorBidi"/>
          <w:sz w:val="22"/>
          <w:szCs w:val="22"/>
        </w:rPr>
      </w:pPr>
      <w:hyperlink w:anchor="_Toc238712385" w:history="1">
        <w:r w:rsidRPr="00561D78">
          <w:rPr>
            <w:rStyle w:val="a3"/>
          </w:rPr>
          <w:t>Соотношение доходов и расходов неконсолидированных региональных бюджетов в первом полугодии 2026 г. заметно улучшилось по сравнению с аналогичным периодом прошлого года, отмечают аналитики "Эксперт РА" в докладе "Динамика бюджетных и социально-экономических показателей регионов за первое полугодие 2026 г." (есть в распоряжении "Ведомостей").</w:t>
        </w:r>
        <w:r>
          <w:rPr>
            <w:webHidden/>
          </w:rPr>
          <w:tab/>
        </w:r>
        <w:r>
          <w:rPr>
            <w:webHidden/>
          </w:rPr>
          <w:fldChar w:fldCharType="begin"/>
        </w:r>
        <w:r>
          <w:rPr>
            <w:webHidden/>
          </w:rPr>
          <w:instrText xml:space="preserve"> PAGEREF _Toc238712385 \h </w:instrText>
        </w:r>
        <w:r>
          <w:rPr>
            <w:webHidden/>
          </w:rPr>
        </w:r>
        <w:r>
          <w:rPr>
            <w:webHidden/>
          </w:rPr>
          <w:fldChar w:fldCharType="separate"/>
        </w:r>
        <w:r w:rsidR="00E56933">
          <w:rPr>
            <w:webHidden/>
          </w:rPr>
          <w:t>87</w:t>
        </w:r>
        <w:r>
          <w:rPr>
            <w:webHidden/>
          </w:rPr>
          <w:fldChar w:fldCharType="end"/>
        </w:r>
      </w:hyperlink>
    </w:p>
    <w:p w14:paraId="4FBE28F4" w14:textId="66AF2729"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86" w:history="1">
        <w:r w:rsidRPr="00561D78">
          <w:rPr>
            <w:rStyle w:val="a3"/>
            <w:noProof/>
          </w:rPr>
          <w:t>Ведомости, 27.08.2026, Крипторынок в России легализован для инвестиций, но не для расчетов</w:t>
        </w:r>
        <w:r>
          <w:rPr>
            <w:noProof/>
            <w:webHidden/>
          </w:rPr>
          <w:tab/>
        </w:r>
        <w:r>
          <w:rPr>
            <w:noProof/>
            <w:webHidden/>
          </w:rPr>
          <w:fldChar w:fldCharType="begin"/>
        </w:r>
        <w:r>
          <w:rPr>
            <w:noProof/>
            <w:webHidden/>
          </w:rPr>
          <w:instrText xml:space="preserve"> PAGEREF _Toc238712386 \h </w:instrText>
        </w:r>
        <w:r>
          <w:rPr>
            <w:noProof/>
            <w:webHidden/>
          </w:rPr>
        </w:r>
        <w:r>
          <w:rPr>
            <w:noProof/>
            <w:webHidden/>
          </w:rPr>
          <w:fldChar w:fldCharType="separate"/>
        </w:r>
        <w:r w:rsidR="00E56933">
          <w:rPr>
            <w:noProof/>
            <w:webHidden/>
          </w:rPr>
          <w:t>90</w:t>
        </w:r>
        <w:r>
          <w:rPr>
            <w:noProof/>
            <w:webHidden/>
          </w:rPr>
          <w:fldChar w:fldCharType="end"/>
        </w:r>
      </w:hyperlink>
    </w:p>
    <w:p w14:paraId="4D3601C4" w14:textId="4CAC109B" w:rsidR="003543DD" w:rsidRDefault="003543DD">
      <w:pPr>
        <w:pStyle w:val="31"/>
        <w:rPr>
          <w:rFonts w:asciiTheme="minorHAnsi" w:eastAsiaTheme="minorEastAsia" w:hAnsiTheme="minorHAnsi" w:cstheme="minorBidi"/>
          <w:sz w:val="22"/>
          <w:szCs w:val="22"/>
        </w:rPr>
      </w:pPr>
      <w:hyperlink w:anchor="_Toc238712387" w:history="1">
        <w:r w:rsidRPr="00561D78">
          <w:rPr>
            <w:rStyle w:val="a3"/>
          </w:rPr>
          <w:t>С 1 сентября 2026 г. в России вступает в силу закон «О цифровой валюте и цифровых правах» - первый комплексный документ, закрепляющий правовой статус криптоактивов в стране. Он легализует владение криптовалютой и торговлю ею через биржи, депозитарии, брокеров и УК, но сохраняет полный запрет на расчеты цифровой валютой внутри страны и ограничивает неквалифицированных инвесторов.</w:t>
        </w:r>
        <w:r>
          <w:rPr>
            <w:webHidden/>
          </w:rPr>
          <w:tab/>
        </w:r>
        <w:r>
          <w:rPr>
            <w:webHidden/>
          </w:rPr>
          <w:fldChar w:fldCharType="begin"/>
        </w:r>
        <w:r>
          <w:rPr>
            <w:webHidden/>
          </w:rPr>
          <w:instrText xml:space="preserve"> PAGEREF _Toc238712387 \h </w:instrText>
        </w:r>
        <w:r>
          <w:rPr>
            <w:webHidden/>
          </w:rPr>
        </w:r>
        <w:r>
          <w:rPr>
            <w:webHidden/>
          </w:rPr>
          <w:fldChar w:fldCharType="separate"/>
        </w:r>
        <w:r w:rsidR="00E56933">
          <w:rPr>
            <w:webHidden/>
          </w:rPr>
          <w:t>90</w:t>
        </w:r>
        <w:r>
          <w:rPr>
            <w:webHidden/>
          </w:rPr>
          <w:fldChar w:fldCharType="end"/>
        </w:r>
      </w:hyperlink>
    </w:p>
    <w:p w14:paraId="2BEE8FF9" w14:textId="7B876910"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88" w:history="1">
        <w:r w:rsidRPr="00561D78">
          <w:rPr>
            <w:rStyle w:val="a3"/>
            <w:noProof/>
          </w:rPr>
          <w:t>Эксперт, 26.08.2026, ЦБ зафиксировал снижение интереса россиян к хранению сбережений в банках</w:t>
        </w:r>
        <w:r>
          <w:rPr>
            <w:noProof/>
            <w:webHidden/>
          </w:rPr>
          <w:tab/>
        </w:r>
        <w:r>
          <w:rPr>
            <w:noProof/>
            <w:webHidden/>
          </w:rPr>
          <w:fldChar w:fldCharType="begin"/>
        </w:r>
        <w:r>
          <w:rPr>
            <w:noProof/>
            <w:webHidden/>
          </w:rPr>
          <w:instrText xml:space="preserve"> PAGEREF _Toc238712388 \h </w:instrText>
        </w:r>
        <w:r>
          <w:rPr>
            <w:noProof/>
            <w:webHidden/>
          </w:rPr>
        </w:r>
        <w:r>
          <w:rPr>
            <w:noProof/>
            <w:webHidden/>
          </w:rPr>
          <w:fldChar w:fldCharType="separate"/>
        </w:r>
        <w:r w:rsidR="00E56933">
          <w:rPr>
            <w:noProof/>
            <w:webHidden/>
          </w:rPr>
          <w:t>95</w:t>
        </w:r>
        <w:r>
          <w:rPr>
            <w:noProof/>
            <w:webHidden/>
          </w:rPr>
          <w:fldChar w:fldCharType="end"/>
        </w:r>
      </w:hyperlink>
    </w:p>
    <w:p w14:paraId="7A162024" w14:textId="034FD2A2" w:rsidR="003543DD" w:rsidRDefault="003543DD">
      <w:pPr>
        <w:pStyle w:val="31"/>
        <w:rPr>
          <w:rFonts w:asciiTheme="minorHAnsi" w:eastAsiaTheme="minorEastAsia" w:hAnsiTheme="minorHAnsi" w:cstheme="minorBidi"/>
          <w:sz w:val="22"/>
          <w:szCs w:val="22"/>
        </w:rPr>
      </w:pPr>
      <w:hyperlink w:anchor="_Toc238712389" w:history="1">
        <w:r w:rsidRPr="00561D78">
          <w:rPr>
            <w:rStyle w:val="a3"/>
          </w:rPr>
          <w:t>Популярность банковских счетов для хранения сбережений у россиян снизилась, следует из данных Банка России. Доля россиян, считающих это лучшим способом сберечь средства, составила в августе 36%, снизившись на 7 п.п. год к году. В то же время растет доля россиян, хранящих сбережения в виде наличных</w:t>
        </w:r>
        <w:r>
          <w:rPr>
            <w:webHidden/>
          </w:rPr>
          <w:tab/>
        </w:r>
        <w:r>
          <w:rPr>
            <w:webHidden/>
          </w:rPr>
          <w:fldChar w:fldCharType="begin"/>
        </w:r>
        <w:r>
          <w:rPr>
            <w:webHidden/>
          </w:rPr>
          <w:instrText xml:space="preserve"> PAGEREF _Toc238712389 \h </w:instrText>
        </w:r>
        <w:r>
          <w:rPr>
            <w:webHidden/>
          </w:rPr>
        </w:r>
        <w:r>
          <w:rPr>
            <w:webHidden/>
          </w:rPr>
          <w:fldChar w:fldCharType="separate"/>
        </w:r>
        <w:r w:rsidR="00E56933">
          <w:rPr>
            <w:webHidden/>
          </w:rPr>
          <w:t>95</w:t>
        </w:r>
        <w:r>
          <w:rPr>
            <w:webHidden/>
          </w:rPr>
          <w:fldChar w:fldCharType="end"/>
        </w:r>
      </w:hyperlink>
    </w:p>
    <w:p w14:paraId="3DDBF95E" w14:textId="28BF0EAF"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90" w:history="1">
        <w:r w:rsidRPr="00561D78">
          <w:rPr>
            <w:rStyle w:val="a3"/>
            <w:noProof/>
          </w:rPr>
          <w:t>РБК Инвестиции, 26.08.2026, Что изменится в личных финансах для россиян с 1 сентября 2026 года</w:t>
        </w:r>
        <w:r>
          <w:rPr>
            <w:noProof/>
            <w:webHidden/>
          </w:rPr>
          <w:tab/>
        </w:r>
        <w:r>
          <w:rPr>
            <w:noProof/>
            <w:webHidden/>
          </w:rPr>
          <w:fldChar w:fldCharType="begin"/>
        </w:r>
        <w:r>
          <w:rPr>
            <w:noProof/>
            <w:webHidden/>
          </w:rPr>
          <w:instrText xml:space="preserve"> PAGEREF _Toc238712390 \h </w:instrText>
        </w:r>
        <w:r>
          <w:rPr>
            <w:noProof/>
            <w:webHidden/>
          </w:rPr>
        </w:r>
        <w:r>
          <w:rPr>
            <w:noProof/>
            <w:webHidden/>
          </w:rPr>
          <w:fldChar w:fldCharType="separate"/>
        </w:r>
        <w:r w:rsidR="00E56933">
          <w:rPr>
            <w:noProof/>
            <w:webHidden/>
          </w:rPr>
          <w:t>96</w:t>
        </w:r>
        <w:r>
          <w:rPr>
            <w:noProof/>
            <w:webHidden/>
          </w:rPr>
          <w:fldChar w:fldCharType="end"/>
        </w:r>
      </w:hyperlink>
    </w:p>
    <w:p w14:paraId="3AFA6164" w14:textId="422DDC8B" w:rsidR="003543DD" w:rsidRDefault="003543DD">
      <w:pPr>
        <w:pStyle w:val="31"/>
        <w:rPr>
          <w:rFonts w:asciiTheme="minorHAnsi" w:eastAsiaTheme="minorEastAsia" w:hAnsiTheme="minorHAnsi" w:cstheme="minorBidi"/>
          <w:sz w:val="22"/>
          <w:szCs w:val="22"/>
        </w:rPr>
      </w:pPr>
      <w:hyperlink w:anchor="_Toc238712391" w:history="1">
        <w:r w:rsidRPr="00561D78">
          <w:rPr>
            <w:rStyle w:val="a3"/>
          </w:rPr>
          <w:t>В начале осени россиян ждут масштабные изменения в финансовой сфере. Что меняется с 1 сентября и как перемены отразятся на личных бюджетах — в обзоре «РБК Инвестиций».</w:t>
        </w:r>
        <w:r>
          <w:rPr>
            <w:webHidden/>
          </w:rPr>
          <w:tab/>
        </w:r>
        <w:r>
          <w:rPr>
            <w:webHidden/>
          </w:rPr>
          <w:fldChar w:fldCharType="begin"/>
        </w:r>
        <w:r>
          <w:rPr>
            <w:webHidden/>
          </w:rPr>
          <w:instrText xml:space="preserve"> PAGEREF _Toc238712391 \h </w:instrText>
        </w:r>
        <w:r>
          <w:rPr>
            <w:webHidden/>
          </w:rPr>
        </w:r>
        <w:r>
          <w:rPr>
            <w:webHidden/>
          </w:rPr>
          <w:fldChar w:fldCharType="separate"/>
        </w:r>
        <w:r w:rsidR="00E56933">
          <w:rPr>
            <w:webHidden/>
          </w:rPr>
          <w:t>96</w:t>
        </w:r>
        <w:r>
          <w:rPr>
            <w:webHidden/>
          </w:rPr>
          <w:fldChar w:fldCharType="end"/>
        </w:r>
      </w:hyperlink>
    </w:p>
    <w:p w14:paraId="327715CA" w14:textId="6A55B565"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92" w:history="1">
        <w:r w:rsidRPr="00561D78">
          <w:rPr>
            <w:rStyle w:val="a3"/>
            <w:noProof/>
          </w:rPr>
          <w:t>Газета.ру, 26.08.2026, Ипотечные каникулы на 18 месяцев и реальные покупки за цифровой рубль. Что изменится в финансах россиян с 1 сентября</w:t>
        </w:r>
        <w:r>
          <w:rPr>
            <w:noProof/>
            <w:webHidden/>
          </w:rPr>
          <w:tab/>
        </w:r>
        <w:r>
          <w:rPr>
            <w:noProof/>
            <w:webHidden/>
          </w:rPr>
          <w:fldChar w:fldCharType="begin"/>
        </w:r>
        <w:r>
          <w:rPr>
            <w:noProof/>
            <w:webHidden/>
          </w:rPr>
          <w:instrText xml:space="preserve"> PAGEREF _Toc238712392 \h </w:instrText>
        </w:r>
        <w:r>
          <w:rPr>
            <w:noProof/>
            <w:webHidden/>
          </w:rPr>
        </w:r>
        <w:r>
          <w:rPr>
            <w:noProof/>
            <w:webHidden/>
          </w:rPr>
          <w:fldChar w:fldCharType="separate"/>
        </w:r>
        <w:r w:rsidR="00E56933">
          <w:rPr>
            <w:noProof/>
            <w:webHidden/>
          </w:rPr>
          <w:t>101</w:t>
        </w:r>
        <w:r>
          <w:rPr>
            <w:noProof/>
            <w:webHidden/>
          </w:rPr>
          <w:fldChar w:fldCharType="end"/>
        </w:r>
      </w:hyperlink>
    </w:p>
    <w:p w14:paraId="1D8BC5C5" w14:textId="7082184F" w:rsidR="003543DD" w:rsidRDefault="003543DD">
      <w:pPr>
        <w:pStyle w:val="31"/>
        <w:rPr>
          <w:rFonts w:asciiTheme="minorHAnsi" w:eastAsiaTheme="minorEastAsia" w:hAnsiTheme="minorHAnsi" w:cstheme="minorBidi"/>
          <w:sz w:val="22"/>
          <w:szCs w:val="22"/>
        </w:rPr>
      </w:pPr>
      <w:hyperlink w:anchor="_Toc238712393" w:history="1">
        <w:r w:rsidRPr="00561D78">
          <w:rPr>
            <w:rStyle w:val="a3"/>
          </w:rPr>
          <w:t>С сентября государство будет видеть больше данных о переводах россиян, а крупные магазины начнут принимать в качестве оплаты цифровой рубль. Одновременно семьям с двумя детьми станет проще получить ипотечные каникулы, а инвесторам — переводить акции между брокерами. Разобрали, какие финансовые изменения ждут вас с 1 сентября, где это поможет сэкономить, а где добавит новых ограничений.</w:t>
        </w:r>
        <w:r>
          <w:rPr>
            <w:webHidden/>
          </w:rPr>
          <w:tab/>
        </w:r>
        <w:r>
          <w:rPr>
            <w:webHidden/>
          </w:rPr>
          <w:fldChar w:fldCharType="begin"/>
        </w:r>
        <w:r>
          <w:rPr>
            <w:webHidden/>
          </w:rPr>
          <w:instrText xml:space="preserve"> PAGEREF _Toc238712393 \h </w:instrText>
        </w:r>
        <w:r>
          <w:rPr>
            <w:webHidden/>
          </w:rPr>
        </w:r>
        <w:r>
          <w:rPr>
            <w:webHidden/>
          </w:rPr>
          <w:fldChar w:fldCharType="separate"/>
        </w:r>
        <w:r w:rsidR="00E56933">
          <w:rPr>
            <w:webHidden/>
          </w:rPr>
          <w:t>101</w:t>
        </w:r>
        <w:r>
          <w:rPr>
            <w:webHidden/>
          </w:rPr>
          <w:fldChar w:fldCharType="end"/>
        </w:r>
      </w:hyperlink>
    </w:p>
    <w:p w14:paraId="162ED2D0" w14:textId="6B211952"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94" w:history="1">
        <w:r w:rsidRPr="00561D78">
          <w:rPr>
            <w:rStyle w:val="a3"/>
            <w:noProof/>
          </w:rPr>
          <w:t>РБК, 26.08.2026, ЦБ предложил меры по развитию института защиты прав владельцев облигаций</w:t>
        </w:r>
        <w:r>
          <w:rPr>
            <w:noProof/>
            <w:webHidden/>
          </w:rPr>
          <w:tab/>
        </w:r>
        <w:r>
          <w:rPr>
            <w:noProof/>
            <w:webHidden/>
          </w:rPr>
          <w:fldChar w:fldCharType="begin"/>
        </w:r>
        <w:r>
          <w:rPr>
            <w:noProof/>
            <w:webHidden/>
          </w:rPr>
          <w:instrText xml:space="preserve"> PAGEREF _Toc238712394 \h </w:instrText>
        </w:r>
        <w:r>
          <w:rPr>
            <w:noProof/>
            <w:webHidden/>
          </w:rPr>
        </w:r>
        <w:r>
          <w:rPr>
            <w:noProof/>
            <w:webHidden/>
          </w:rPr>
          <w:fldChar w:fldCharType="separate"/>
        </w:r>
        <w:r w:rsidR="00E56933">
          <w:rPr>
            <w:noProof/>
            <w:webHidden/>
          </w:rPr>
          <w:t>105</w:t>
        </w:r>
        <w:r>
          <w:rPr>
            <w:noProof/>
            <w:webHidden/>
          </w:rPr>
          <w:fldChar w:fldCharType="end"/>
        </w:r>
      </w:hyperlink>
    </w:p>
    <w:p w14:paraId="1D5A2A8A" w14:textId="64C74954" w:rsidR="003543DD" w:rsidRDefault="003543DD">
      <w:pPr>
        <w:pStyle w:val="31"/>
        <w:rPr>
          <w:rFonts w:asciiTheme="minorHAnsi" w:eastAsiaTheme="minorEastAsia" w:hAnsiTheme="minorHAnsi" w:cstheme="minorBidi"/>
          <w:sz w:val="22"/>
          <w:szCs w:val="22"/>
        </w:rPr>
      </w:pPr>
      <w:hyperlink w:anchor="_Toc238712395" w:history="1">
        <w:r w:rsidRPr="00561D78">
          <w:rPr>
            <w:rStyle w:val="a3"/>
          </w:rPr>
          <w:t>Банк России предложил усилить требования к представителям владельцев облигаций (ПВО), а также изменить механизм проведения общих собраний владельцев облигаций (ОСВО) с целью защиты прав владельцев бумаг. Это следует из доклада для общественных консультаций "Институты коллективной защиты: новая модель регулирования".</w:t>
        </w:r>
        <w:r>
          <w:rPr>
            <w:webHidden/>
          </w:rPr>
          <w:tab/>
        </w:r>
        <w:r>
          <w:rPr>
            <w:webHidden/>
          </w:rPr>
          <w:fldChar w:fldCharType="begin"/>
        </w:r>
        <w:r>
          <w:rPr>
            <w:webHidden/>
          </w:rPr>
          <w:instrText xml:space="preserve"> PAGEREF _Toc238712395 \h </w:instrText>
        </w:r>
        <w:r>
          <w:rPr>
            <w:webHidden/>
          </w:rPr>
        </w:r>
        <w:r>
          <w:rPr>
            <w:webHidden/>
          </w:rPr>
          <w:fldChar w:fldCharType="separate"/>
        </w:r>
        <w:r w:rsidR="00E56933">
          <w:rPr>
            <w:webHidden/>
          </w:rPr>
          <w:t>105</w:t>
        </w:r>
        <w:r>
          <w:rPr>
            <w:webHidden/>
          </w:rPr>
          <w:fldChar w:fldCharType="end"/>
        </w:r>
      </w:hyperlink>
    </w:p>
    <w:p w14:paraId="271EB3B8" w14:textId="77DBB619"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96" w:history="1">
        <w:r w:rsidRPr="00561D78">
          <w:rPr>
            <w:rStyle w:val="a3"/>
            <w:noProof/>
          </w:rPr>
          <w:t>РИА Новости, 25.08.2026, Рождаемость в мире впервые упала ниже уровня воспроизводства населения</w:t>
        </w:r>
        <w:r>
          <w:rPr>
            <w:noProof/>
            <w:webHidden/>
          </w:rPr>
          <w:tab/>
        </w:r>
        <w:r>
          <w:rPr>
            <w:noProof/>
            <w:webHidden/>
          </w:rPr>
          <w:fldChar w:fldCharType="begin"/>
        </w:r>
        <w:r>
          <w:rPr>
            <w:noProof/>
            <w:webHidden/>
          </w:rPr>
          <w:instrText xml:space="preserve"> PAGEREF _Toc238712396 \h </w:instrText>
        </w:r>
        <w:r>
          <w:rPr>
            <w:noProof/>
            <w:webHidden/>
          </w:rPr>
        </w:r>
        <w:r>
          <w:rPr>
            <w:noProof/>
            <w:webHidden/>
          </w:rPr>
          <w:fldChar w:fldCharType="separate"/>
        </w:r>
        <w:r w:rsidR="00E56933">
          <w:rPr>
            <w:noProof/>
            <w:webHidden/>
          </w:rPr>
          <w:t>108</w:t>
        </w:r>
        <w:r>
          <w:rPr>
            <w:noProof/>
            <w:webHidden/>
          </w:rPr>
          <w:fldChar w:fldCharType="end"/>
        </w:r>
      </w:hyperlink>
    </w:p>
    <w:p w14:paraId="5FE16D89" w14:textId="08304238" w:rsidR="003543DD" w:rsidRDefault="003543DD">
      <w:pPr>
        <w:pStyle w:val="31"/>
        <w:rPr>
          <w:rFonts w:asciiTheme="minorHAnsi" w:eastAsiaTheme="minorEastAsia" w:hAnsiTheme="minorHAnsi" w:cstheme="minorBidi"/>
          <w:sz w:val="22"/>
          <w:szCs w:val="22"/>
        </w:rPr>
      </w:pPr>
      <w:hyperlink w:anchor="_Toc238712397" w:history="1">
        <w:r w:rsidRPr="00561D78">
          <w:rPr>
            <w:rStyle w:val="a3"/>
          </w:rPr>
          <w:t>Мировой уровень рождаемости в 2026 году впервые в истории опустился ниже необходимого для воспроизводства населения, говорится в исследовании «Terra Incognita: The Economics of a Shrinking World».</w:t>
        </w:r>
        <w:r>
          <w:rPr>
            <w:webHidden/>
          </w:rPr>
          <w:tab/>
        </w:r>
        <w:r>
          <w:rPr>
            <w:webHidden/>
          </w:rPr>
          <w:fldChar w:fldCharType="begin"/>
        </w:r>
        <w:r>
          <w:rPr>
            <w:webHidden/>
          </w:rPr>
          <w:instrText xml:space="preserve"> PAGEREF _Toc238712397 \h </w:instrText>
        </w:r>
        <w:r>
          <w:rPr>
            <w:webHidden/>
          </w:rPr>
        </w:r>
        <w:r>
          <w:rPr>
            <w:webHidden/>
          </w:rPr>
          <w:fldChar w:fldCharType="separate"/>
        </w:r>
        <w:r w:rsidR="00E56933">
          <w:rPr>
            <w:webHidden/>
          </w:rPr>
          <w:t>108</w:t>
        </w:r>
        <w:r>
          <w:rPr>
            <w:webHidden/>
          </w:rPr>
          <w:fldChar w:fldCharType="end"/>
        </w:r>
      </w:hyperlink>
    </w:p>
    <w:p w14:paraId="66341CD9" w14:textId="5DDAEE1C" w:rsidR="003543DD" w:rsidRDefault="003543DD">
      <w:pPr>
        <w:pStyle w:val="21"/>
        <w:tabs>
          <w:tab w:val="right" w:leader="dot" w:pos="9061"/>
        </w:tabs>
        <w:rPr>
          <w:rFonts w:asciiTheme="minorHAnsi" w:eastAsiaTheme="minorEastAsia" w:hAnsiTheme="minorHAnsi" w:cstheme="minorBidi"/>
          <w:noProof/>
          <w:sz w:val="22"/>
          <w:szCs w:val="22"/>
        </w:rPr>
      </w:pPr>
      <w:hyperlink w:anchor="_Toc238712398" w:history="1">
        <w:r w:rsidRPr="00561D78">
          <w:rPr>
            <w:rStyle w:val="a3"/>
            <w:noProof/>
          </w:rPr>
          <w:t>РБК, 26.08.2026, В Финуниверситете спрогнозировали, что будет с рынком труда до конца года</w:t>
        </w:r>
        <w:r>
          <w:rPr>
            <w:noProof/>
            <w:webHidden/>
          </w:rPr>
          <w:tab/>
        </w:r>
        <w:r>
          <w:rPr>
            <w:noProof/>
            <w:webHidden/>
          </w:rPr>
          <w:fldChar w:fldCharType="begin"/>
        </w:r>
        <w:r>
          <w:rPr>
            <w:noProof/>
            <w:webHidden/>
          </w:rPr>
          <w:instrText xml:space="preserve"> PAGEREF _Toc238712398 \h </w:instrText>
        </w:r>
        <w:r>
          <w:rPr>
            <w:noProof/>
            <w:webHidden/>
          </w:rPr>
        </w:r>
        <w:r>
          <w:rPr>
            <w:noProof/>
            <w:webHidden/>
          </w:rPr>
          <w:fldChar w:fldCharType="separate"/>
        </w:r>
        <w:r w:rsidR="00E56933">
          <w:rPr>
            <w:noProof/>
            <w:webHidden/>
          </w:rPr>
          <w:t>109</w:t>
        </w:r>
        <w:r>
          <w:rPr>
            <w:noProof/>
            <w:webHidden/>
          </w:rPr>
          <w:fldChar w:fldCharType="end"/>
        </w:r>
      </w:hyperlink>
    </w:p>
    <w:p w14:paraId="7843A93D" w14:textId="5DE09068" w:rsidR="003543DD" w:rsidRDefault="003543DD">
      <w:pPr>
        <w:pStyle w:val="31"/>
        <w:rPr>
          <w:rFonts w:asciiTheme="minorHAnsi" w:eastAsiaTheme="minorEastAsia" w:hAnsiTheme="minorHAnsi" w:cstheme="minorBidi"/>
          <w:sz w:val="22"/>
          <w:szCs w:val="22"/>
        </w:rPr>
      </w:pPr>
      <w:hyperlink w:anchor="_Toc238712399" w:history="1">
        <w:r w:rsidRPr="00561D78">
          <w:rPr>
            <w:rStyle w:val="a3"/>
          </w:rPr>
          <w:t>Количество вакансий до конца 2026 года продолжит сокращаться, однако серьезного роста безработицы не ожидается. Об этом в эфире Радио РБК рассказал доктор экономических наук, профессор Финансового университета при правительстве Российской Федерации Александр Сафонов.</w:t>
        </w:r>
        <w:r>
          <w:rPr>
            <w:webHidden/>
          </w:rPr>
          <w:tab/>
        </w:r>
        <w:r>
          <w:rPr>
            <w:webHidden/>
          </w:rPr>
          <w:fldChar w:fldCharType="begin"/>
        </w:r>
        <w:r>
          <w:rPr>
            <w:webHidden/>
          </w:rPr>
          <w:instrText xml:space="preserve"> PAGEREF _Toc238712399 \h </w:instrText>
        </w:r>
        <w:r>
          <w:rPr>
            <w:webHidden/>
          </w:rPr>
        </w:r>
        <w:r>
          <w:rPr>
            <w:webHidden/>
          </w:rPr>
          <w:fldChar w:fldCharType="separate"/>
        </w:r>
        <w:r w:rsidR="00E56933">
          <w:rPr>
            <w:webHidden/>
          </w:rPr>
          <w:t>109</w:t>
        </w:r>
        <w:r>
          <w:rPr>
            <w:webHidden/>
          </w:rPr>
          <w:fldChar w:fldCharType="end"/>
        </w:r>
      </w:hyperlink>
    </w:p>
    <w:p w14:paraId="56C08564" w14:textId="1CF2E42B"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00" w:history="1">
        <w:r w:rsidRPr="00561D78">
          <w:rPr>
            <w:rStyle w:val="a3"/>
            <w:noProof/>
          </w:rPr>
          <w:t>Сравни.ру, 26.08.2026, Россияне стали откладывать вдвое меньше: что происходит со сбережениями</w:t>
        </w:r>
        <w:r>
          <w:rPr>
            <w:noProof/>
            <w:webHidden/>
          </w:rPr>
          <w:tab/>
        </w:r>
        <w:r>
          <w:rPr>
            <w:noProof/>
            <w:webHidden/>
          </w:rPr>
          <w:fldChar w:fldCharType="begin"/>
        </w:r>
        <w:r>
          <w:rPr>
            <w:noProof/>
            <w:webHidden/>
          </w:rPr>
          <w:instrText xml:space="preserve"> PAGEREF _Toc238712400 \h </w:instrText>
        </w:r>
        <w:r>
          <w:rPr>
            <w:noProof/>
            <w:webHidden/>
          </w:rPr>
        </w:r>
        <w:r>
          <w:rPr>
            <w:noProof/>
            <w:webHidden/>
          </w:rPr>
          <w:fldChar w:fldCharType="separate"/>
        </w:r>
        <w:r w:rsidR="00E56933">
          <w:rPr>
            <w:noProof/>
            <w:webHidden/>
          </w:rPr>
          <w:t>109</w:t>
        </w:r>
        <w:r>
          <w:rPr>
            <w:noProof/>
            <w:webHidden/>
          </w:rPr>
          <w:fldChar w:fldCharType="end"/>
        </w:r>
      </w:hyperlink>
    </w:p>
    <w:p w14:paraId="32CA2D76" w14:textId="74188865" w:rsidR="003543DD" w:rsidRDefault="003543DD">
      <w:pPr>
        <w:pStyle w:val="31"/>
        <w:rPr>
          <w:rFonts w:asciiTheme="minorHAnsi" w:eastAsiaTheme="minorEastAsia" w:hAnsiTheme="minorHAnsi" w:cstheme="minorBidi"/>
          <w:sz w:val="22"/>
          <w:szCs w:val="22"/>
        </w:rPr>
      </w:pPr>
      <w:hyperlink w:anchor="_Toc238712401" w:history="1">
        <w:r w:rsidRPr="00561D78">
          <w:rPr>
            <w:rStyle w:val="a3"/>
          </w:rPr>
          <w:t>В первом полугодии 2026 года россияне сократили долю доходов, направляемых на сбережения, до 4,4%. Эксперты связывают это с ростом расходов и изменением ставок.</w:t>
        </w:r>
        <w:r>
          <w:rPr>
            <w:webHidden/>
          </w:rPr>
          <w:tab/>
        </w:r>
        <w:r>
          <w:rPr>
            <w:webHidden/>
          </w:rPr>
          <w:fldChar w:fldCharType="begin"/>
        </w:r>
        <w:r>
          <w:rPr>
            <w:webHidden/>
          </w:rPr>
          <w:instrText xml:space="preserve"> PAGEREF _Toc238712401 \h </w:instrText>
        </w:r>
        <w:r>
          <w:rPr>
            <w:webHidden/>
          </w:rPr>
        </w:r>
        <w:r>
          <w:rPr>
            <w:webHidden/>
          </w:rPr>
          <w:fldChar w:fldCharType="separate"/>
        </w:r>
        <w:r w:rsidR="00E56933">
          <w:rPr>
            <w:webHidden/>
          </w:rPr>
          <w:t>109</w:t>
        </w:r>
        <w:r>
          <w:rPr>
            <w:webHidden/>
          </w:rPr>
          <w:fldChar w:fldCharType="end"/>
        </w:r>
      </w:hyperlink>
    </w:p>
    <w:p w14:paraId="113EE36F" w14:textId="5AD6BF1D"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02" w:history="1">
        <w:r w:rsidRPr="00561D78">
          <w:rPr>
            <w:rStyle w:val="a3"/>
            <w:noProof/>
          </w:rPr>
          <w:t xml:space="preserve">РИА Новости, 26.08.2026, </w:t>
        </w:r>
        <w:r w:rsidRPr="00561D78">
          <w:rPr>
            <w:rStyle w:val="a3"/>
            <w:rFonts w:eastAsia="Verdana"/>
            <w:noProof/>
          </w:rPr>
          <w:t>НАУФОР обратилась в Минфин с просьбой включить в «белые списки» сервисы профучастников</w:t>
        </w:r>
        <w:r>
          <w:rPr>
            <w:noProof/>
            <w:webHidden/>
          </w:rPr>
          <w:tab/>
        </w:r>
        <w:r>
          <w:rPr>
            <w:noProof/>
            <w:webHidden/>
          </w:rPr>
          <w:fldChar w:fldCharType="begin"/>
        </w:r>
        <w:r>
          <w:rPr>
            <w:noProof/>
            <w:webHidden/>
          </w:rPr>
          <w:instrText xml:space="preserve"> PAGEREF _Toc238712402 \h </w:instrText>
        </w:r>
        <w:r>
          <w:rPr>
            <w:noProof/>
            <w:webHidden/>
          </w:rPr>
        </w:r>
        <w:r>
          <w:rPr>
            <w:noProof/>
            <w:webHidden/>
          </w:rPr>
          <w:fldChar w:fldCharType="separate"/>
        </w:r>
        <w:r w:rsidR="00E56933">
          <w:rPr>
            <w:noProof/>
            <w:webHidden/>
          </w:rPr>
          <w:t>111</w:t>
        </w:r>
        <w:r>
          <w:rPr>
            <w:noProof/>
            <w:webHidden/>
          </w:rPr>
          <w:fldChar w:fldCharType="end"/>
        </w:r>
      </w:hyperlink>
    </w:p>
    <w:p w14:paraId="34A7CB74" w14:textId="60FA20C8" w:rsidR="003543DD" w:rsidRDefault="003543DD">
      <w:pPr>
        <w:pStyle w:val="31"/>
        <w:rPr>
          <w:rFonts w:asciiTheme="minorHAnsi" w:eastAsiaTheme="minorEastAsia" w:hAnsiTheme="minorHAnsi" w:cstheme="minorBidi"/>
          <w:sz w:val="22"/>
          <w:szCs w:val="22"/>
        </w:rPr>
      </w:pPr>
      <w:hyperlink w:anchor="_Toc238712403" w:history="1">
        <w:r w:rsidRPr="00561D78">
          <w:rPr>
            <w:rStyle w:val="a3"/>
          </w:rPr>
          <w:t>Национальная ассоциация участников фондового рынка (НАУФОР) обратилась в Минфин России с просьбой включить в «белые списки» Минцифры сайты и сервисы профессиональных участников рынка ценных бумаг и управляющих компаний, говорится в сообщении ассоциации.</w:t>
        </w:r>
        <w:r>
          <w:rPr>
            <w:webHidden/>
          </w:rPr>
          <w:tab/>
        </w:r>
        <w:r>
          <w:rPr>
            <w:webHidden/>
          </w:rPr>
          <w:fldChar w:fldCharType="begin"/>
        </w:r>
        <w:r>
          <w:rPr>
            <w:webHidden/>
          </w:rPr>
          <w:instrText xml:space="preserve"> PAGEREF _Toc238712403 \h </w:instrText>
        </w:r>
        <w:r>
          <w:rPr>
            <w:webHidden/>
          </w:rPr>
        </w:r>
        <w:r>
          <w:rPr>
            <w:webHidden/>
          </w:rPr>
          <w:fldChar w:fldCharType="separate"/>
        </w:r>
        <w:r w:rsidR="00E56933">
          <w:rPr>
            <w:webHidden/>
          </w:rPr>
          <w:t>111</w:t>
        </w:r>
        <w:r>
          <w:rPr>
            <w:webHidden/>
          </w:rPr>
          <w:fldChar w:fldCharType="end"/>
        </w:r>
      </w:hyperlink>
    </w:p>
    <w:p w14:paraId="2434E879" w14:textId="03CEB8F3"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04" w:history="1">
        <w:r w:rsidRPr="00561D78">
          <w:rPr>
            <w:rStyle w:val="a3"/>
            <w:noProof/>
          </w:rPr>
          <w:t>РБК Инвестиции, 26.08.2026, НАУФОР предложила Минфину внести приложения брокеров в «белый список»</w:t>
        </w:r>
        <w:r>
          <w:rPr>
            <w:noProof/>
            <w:webHidden/>
          </w:rPr>
          <w:tab/>
        </w:r>
        <w:r>
          <w:rPr>
            <w:noProof/>
            <w:webHidden/>
          </w:rPr>
          <w:fldChar w:fldCharType="begin"/>
        </w:r>
        <w:r>
          <w:rPr>
            <w:noProof/>
            <w:webHidden/>
          </w:rPr>
          <w:instrText xml:space="preserve"> PAGEREF _Toc238712404 \h </w:instrText>
        </w:r>
        <w:r>
          <w:rPr>
            <w:noProof/>
            <w:webHidden/>
          </w:rPr>
        </w:r>
        <w:r>
          <w:rPr>
            <w:noProof/>
            <w:webHidden/>
          </w:rPr>
          <w:fldChar w:fldCharType="separate"/>
        </w:r>
        <w:r w:rsidR="00E56933">
          <w:rPr>
            <w:noProof/>
            <w:webHidden/>
          </w:rPr>
          <w:t>112</w:t>
        </w:r>
        <w:r>
          <w:rPr>
            <w:noProof/>
            <w:webHidden/>
          </w:rPr>
          <w:fldChar w:fldCharType="end"/>
        </w:r>
      </w:hyperlink>
    </w:p>
    <w:p w14:paraId="1CC740CD" w14:textId="2947C0DB" w:rsidR="003543DD" w:rsidRDefault="003543DD">
      <w:pPr>
        <w:pStyle w:val="31"/>
        <w:rPr>
          <w:rFonts w:asciiTheme="minorHAnsi" w:eastAsiaTheme="minorEastAsia" w:hAnsiTheme="minorHAnsi" w:cstheme="minorBidi"/>
          <w:sz w:val="22"/>
          <w:szCs w:val="22"/>
        </w:rPr>
      </w:pPr>
      <w:hyperlink w:anchor="_Toc238712405" w:history="1">
        <w:r w:rsidRPr="00561D78">
          <w:rPr>
            <w:rStyle w:val="a3"/>
          </w:rPr>
          <w:t>Ассоциация брокеров предложила Минфину включить сервисы профучастников в «белый список» Минцифры. Сейчас более половины их трафика приходится на мобильную связь, перебои в сети могут создавать риски для торговли на фондовом рынке.</w:t>
        </w:r>
        <w:r>
          <w:rPr>
            <w:webHidden/>
          </w:rPr>
          <w:tab/>
        </w:r>
        <w:r>
          <w:rPr>
            <w:webHidden/>
          </w:rPr>
          <w:fldChar w:fldCharType="begin"/>
        </w:r>
        <w:r>
          <w:rPr>
            <w:webHidden/>
          </w:rPr>
          <w:instrText xml:space="preserve"> PAGEREF _Toc238712405 \h </w:instrText>
        </w:r>
        <w:r>
          <w:rPr>
            <w:webHidden/>
          </w:rPr>
        </w:r>
        <w:r>
          <w:rPr>
            <w:webHidden/>
          </w:rPr>
          <w:fldChar w:fldCharType="separate"/>
        </w:r>
        <w:r w:rsidR="00E56933">
          <w:rPr>
            <w:webHidden/>
          </w:rPr>
          <w:t>112</w:t>
        </w:r>
        <w:r>
          <w:rPr>
            <w:webHidden/>
          </w:rPr>
          <w:fldChar w:fldCharType="end"/>
        </w:r>
      </w:hyperlink>
    </w:p>
    <w:p w14:paraId="230DBFF5" w14:textId="627BCD20"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06" w:history="1">
        <w:r w:rsidRPr="00561D78">
          <w:rPr>
            <w:rStyle w:val="a3"/>
            <w:noProof/>
          </w:rPr>
          <w:t>AK&amp;M, 26.08.2026, Газпром закрыл книгу заявок по выпуску облигаций на 60 млрд руб.</w:t>
        </w:r>
        <w:r>
          <w:rPr>
            <w:noProof/>
            <w:webHidden/>
          </w:rPr>
          <w:tab/>
        </w:r>
        <w:r>
          <w:rPr>
            <w:noProof/>
            <w:webHidden/>
          </w:rPr>
          <w:fldChar w:fldCharType="begin"/>
        </w:r>
        <w:r>
          <w:rPr>
            <w:noProof/>
            <w:webHidden/>
          </w:rPr>
          <w:instrText xml:space="preserve"> PAGEREF _Toc238712406 \h </w:instrText>
        </w:r>
        <w:r>
          <w:rPr>
            <w:noProof/>
            <w:webHidden/>
          </w:rPr>
        </w:r>
        <w:r>
          <w:rPr>
            <w:noProof/>
            <w:webHidden/>
          </w:rPr>
          <w:fldChar w:fldCharType="separate"/>
        </w:r>
        <w:r w:rsidR="00E56933">
          <w:rPr>
            <w:noProof/>
            <w:webHidden/>
          </w:rPr>
          <w:t>113</w:t>
        </w:r>
        <w:r>
          <w:rPr>
            <w:noProof/>
            <w:webHidden/>
          </w:rPr>
          <w:fldChar w:fldCharType="end"/>
        </w:r>
      </w:hyperlink>
    </w:p>
    <w:p w14:paraId="6189D86B" w14:textId="3C28062E" w:rsidR="003543DD" w:rsidRDefault="003543DD">
      <w:pPr>
        <w:pStyle w:val="31"/>
        <w:rPr>
          <w:rFonts w:asciiTheme="minorHAnsi" w:eastAsiaTheme="minorEastAsia" w:hAnsiTheme="minorHAnsi" w:cstheme="minorBidi"/>
          <w:sz w:val="22"/>
          <w:szCs w:val="22"/>
        </w:rPr>
      </w:pPr>
      <w:hyperlink w:anchor="_Toc238712407" w:history="1">
        <w:r w:rsidRPr="00561D78">
          <w:rPr>
            <w:rStyle w:val="a3"/>
          </w:rPr>
          <w:t>Газпром закрыл книгу заявок по выпуску облигаций на 60 млрд руб. Это крупнейшее размещение среди классических облигаций эмитента на российском рынке, говорится в сообщении компании.</w:t>
        </w:r>
        <w:r>
          <w:rPr>
            <w:webHidden/>
          </w:rPr>
          <w:tab/>
        </w:r>
        <w:r>
          <w:rPr>
            <w:webHidden/>
          </w:rPr>
          <w:fldChar w:fldCharType="begin"/>
        </w:r>
        <w:r>
          <w:rPr>
            <w:webHidden/>
          </w:rPr>
          <w:instrText xml:space="preserve"> PAGEREF _Toc238712407 \h </w:instrText>
        </w:r>
        <w:r>
          <w:rPr>
            <w:webHidden/>
          </w:rPr>
        </w:r>
        <w:r>
          <w:rPr>
            <w:webHidden/>
          </w:rPr>
          <w:fldChar w:fldCharType="separate"/>
        </w:r>
        <w:r w:rsidR="00E56933">
          <w:rPr>
            <w:webHidden/>
          </w:rPr>
          <w:t>113</w:t>
        </w:r>
        <w:r>
          <w:rPr>
            <w:webHidden/>
          </w:rPr>
          <w:fldChar w:fldCharType="end"/>
        </w:r>
      </w:hyperlink>
    </w:p>
    <w:p w14:paraId="0040667A" w14:textId="1DED1678"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08" w:history="1">
        <w:r w:rsidRPr="00561D78">
          <w:rPr>
            <w:rStyle w:val="a3"/>
            <w:noProof/>
          </w:rPr>
          <w:t>KazanFirst (Казань), 26.08.2026, «Банки чувствуют себя довольно неплохо»: ставки по вкладам растут вопреки снижению «ключа»</w:t>
        </w:r>
        <w:r>
          <w:rPr>
            <w:noProof/>
            <w:webHidden/>
          </w:rPr>
          <w:tab/>
        </w:r>
        <w:r>
          <w:rPr>
            <w:noProof/>
            <w:webHidden/>
          </w:rPr>
          <w:fldChar w:fldCharType="begin"/>
        </w:r>
        <w:r>
          <w:rPr>
            <w:noProof/>
            <w:webHidden/>
          </w:rPr>
          <w:instrText xml:space="preserve"> PAGEREF _Toc238712408 \h </w:instrText>
        </w:r>
        <w:r>
          <w:rPr>
            <w:noProof/>
            <w:webHidden/>
          </w:rPr>
        </w:r>
        <w:r>
          <w:rPr>
            <w:noProof/>
            <w:webHidden/>
          </w:rPr>
          <w:fldChar w:fldCharType="separate"/>
        </w:r>
        <w:r w:rsidR="00E56933">
          <w:rPr>
            <w:noProof/>
            <w:webHidden/>
          </w:rPr>
          <w:t>114</w:t>
        </w:r>
        <w:r>
          <w:rPr>
            <w:noProof/>
            <w:webHidden/>
          </w:rPr>
          <w:fldChar w:fldCharType="end"/>
        </w:r>
      </w:hyperlink>
    </w:p>
    <w:p w14:paraId="41A8157C" w14:textId="7A84244E" w:rsidR="003543DD" w:rsidRDefault="003543DD">
      <w:pPr>
        <w:pStyle w:val="31"/>
        <w:rPr>
          <w:rFonts w:asciiTheme="minorHAnsi" w:eastAsiaTheme="minorEastAsia" w:hAnsiTheme="minorHAnsi" w:cstheme="minorBidi"/>
          <w:sz w:val="22"/>
          <w:szCs w:val="22"/>
        </w:rPr>
      </w:pPr>
      <w:hyperlink w:anchor="_Toc238712409" w:history="1">
        <w:r w:rsidRPr="00561D78">
          <w:rPr>
            <w:rStyle w:val="a3"/>
          </w:rPr>
          <w:t>За месяц, прошедший после снижения ключевой ставки ЦБ до 14%, средние проценты по вкладам в топ-20 банков России выросли до 13,85% годовых. Кредитные организации Татарстана при этом остались скромнее федеральных. Эксперты KazanFirst объясняют это «высоким спросом на наличные» в секторе и говорят, что ставки по вкладам «могут временно превышать ключевую». Но банки уже ждут дальнейшего смягчения политики ЦБ и «не хотят фиксировать высокие доходности надолго» — по длинным вкладам платят вдвое меньше, чем по коротким.</w:t>
        </w:r>
        <w:r>
          <w:rPr>
            <w:webHidden/>
          </w:rPr>
          <w:tab/>
        </w:r>
        <w:r>
          <w:rPr>
            <w:webHidden/>
          </w:rPr>
          <w:fldChar w:fldCharType="begin"/>
        </w:r>
        <w:r>
          <w:rPr>
            <w:webHidden/>
          </w:rPr>
          <w:instrText xml:space="preserve"> PAGEREF _Toc238712409 \h </w:instrText>
        </w:r>
        <w:r>
          <w:rPr>
            <w:webHidden/>
          </w:rPr>
        </w:r>
        <w:r>
          <w:rPr>
            <w:webHidden/>
          </w:rPr>
          <w:fldChar w:fldCharType="separate"/>
        </w:r>
        <w:r w:rsidR="00E56933">
          <w:rPr>
            <w:webHidden/>
          </w:rPr>
          <w:t>114</w:t>
        </w:r>
        <w:r>
          <w:rPr>
            <w:webHidden/>
          </w:rPr>
          <w:fldChar w:fldCharType="end"/>
        </w:r>
      </w:hyperlink>
    </w:p>
    <w:p w14:paraId="684D149B" w14:textId="37F5863F"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10" w:history="1">
        <w:r w:rsidRPr="00561D78">
          <w:rPr>
            <w:rStyle w:val="a3"/>
            <w:noProof/>
            <w:lang w:val="en-US"/>
          </w:rPr>
          <w:t>Finestia</w:t>
        </w:r>
        <w:r w:rsidRPr="00561D78">
          <w:rPr>
            <w:rStyle w:val="a3"/>
            <w:noProof/>
          </w:rPr>
          <w:t>, 26.08.2026, МФФ-2026: Минфин представил архитектуру деловой программы форума</w:t>
        </w:r>
        <w:r>
          <w:rPr>
            <w:noProof/>
            <w:webHidden/>
          </w:rPr>
          <w:tab/>
        </w:r>
        <w:r>
          <w:rPr>
            <w:noProof/>
            <w:webHidden/>
          </w:rPr>
          <w:fldChar w:fldCharType="begin"/>
        </w:r>
        <w:r>
          <w:rPr>
            <w:noProof/>
            <w:webHidden/>
          </w:rPr>
          <w:instrText xml:space="preserve"> PAGEREF _Toc238712410 \h </w:instrText>
        </w:r>
        <w:r>
          <w:rPr>
            <w:noProof/>
            <w:webHidden/>
          </w:rPr>
        </w:r>
        <w:r>
          <w:rPr>
            <w:noProof/>
            <w:webHidden/>
          </w:rPr>
          <w:fldChar w:fldCharType="separate"/>
        </w:r>
        <w:r w:rsidR="00E56933">
          <w:rPr>
            <w:noProof/>
            <w:webHidden/>
          </w:rPr>
          <w:t>117</w:t>
        </w:r>
        <w:r>
          <w:rPr>
            <w:noProof/>
            <w:webHidden/>
          </w:rPr>
          <w:fldChar w:fldCharType="end"/>
        </w:r>
      </w:hyperlink>
    </w:p>
    <w:p w14:paraId="701C6F5F" w14:textId="6BA1CF64" w:rsidR="003543DD" w:rsidRDefault="003543DD">
      <w:pPr>
        <w:pStyle w:val="31"/>
        <w:rPr>
          <w:rFonts w:asciiTheme="minorHAnsi" w:eastAsiaTheme="minorEastAsia" w:hAnsiTheme="minorHAnsi" w:cstheme="minorBidi"/>
          <w:sz w:val="22"/>
          <w:szCs w:val="22"/>
        </w:rPr>
      </w:pPr>
      <w:hyperlink w:anchor="_Toc238712411" w:history="1">
        <w:r w:rsidRPr="00561D78">
          <w:rPr>
            <w:rStyle w:val="a3"/>
          </w:rPr>
          <w:t>Министерство финансов Российской Федерации официально опубликовало архитектуру деловой программы предстоящего</w:t>
        </w:r>
        <w:r w:rsidRPr="00561D78">
          <w:rPr>
            <w:rStyle w:val="a3"/>
            <w:lang w:val="en-US"/>
          </w:rPr>
          <w:t> </w:t>
        </w:r>
        <w:r w:rsidRPr="00561D78">
          <w:rPr>
            <w:rStyle w:val="a3"/>
          </w:rPr>
          <w:t>Московского финансового форума (МФФ-2026). Ключевое отраслевое мероприятие, объединяющее представителей власти, бизнеса и экспертного сообщества для обсуждения стратегий экономического развития, традиционно станет площадкой для выработки решений в сфере государственных финансов и налоговой политики.</w:t>
        </w:r>
        <w:r>
          <w:rPr>
            <w:webHidden/>
          </w:rPr>
          <w:tab/>
        </w:r>
        <w:r>
          <w:rPr>
            <w:webHidden/>
          </w:rPr>
          <w:fldChar w:fldCharType="begin"/>
        </w:r>
        <w:r>
          <w:rPr>
            <w:webHidden/>
          </w:rPr>
          <w:instrText xml:space="preserve"> PAGEREF _Toc238712411 \h </w:instrText>
        </w:r>
        <w:r>
          <w:rPr>
            <w:webHidden/>
          </w:rPr>
        </w:r>
        <w:r>
          <w:rPr>
            <w:webHidden/>
          </w:rPr>
          <w:fldChar w:fldCharType="separate"/>
        </w:r>
        <w:r w:rsidR="00E56933">
          <w:rPr>
            <w:webHidden/>
          </w:rPr>
          <w:t>117</w:t>
        </w:r>
        <w:r>
          <w:rPr>
            <w:webHidden/>
          </w:rPr>
          <w:fldChar w:fldCharType="end"/>
        </w:r>
      </w:hyperlink>
    </w:p>
    <w:p w14:paraId="0DE99364" w14:textId="02B7FB92" w:rsidR="003543DD" w:rsidRDefault="003543DD">
      <w:pPr>
        <w:pStyle w:val="12"/>
        <w:tabs>
          <w:tab w:val="right" w:leader="dot" w:pos="9061"/>
        </w:tabs>
        <w:rPr>
          <w:rFonts w:asciiTheme="minorHAnsi" w:eastAsiaTheme="minorEastAsia" w:hAnsiTheme="minorHAnsi" w:cstheme="minorBidi"/>
          <w:b w:val="0"/>
          <w:noProof/>
          <w:sz w:val="22"/>
          <w:szCs w:val="22"/>
        </w:rPr>
      </w:pPr>
      <w:hyperlink w:anchor="_Toc238712412" w:history="1">
        <w:r w:rsidRPr="00561D78">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_Toc238712412 \h </w:instrText>
        </w:r>
        <w:r>
          <w:rPr>
            <w:noProof/>
            <w:webHidden/>
          </w:rPr>
        </w:r>
        <w:r>
          <w:rPr>
            <w:noProof/>
            <w:webHidden/>
          </w:rPr>
          <w:fldChar w:fldCharType="separate"/>
        </w:r>
        <w:r w:rsidR="00E56933">
          <w:rPr>
            <w:noProof/>
            <w:webHidden/>
          </w:rPr>
          <w:t>119</w:t>
        </w:r>
        <w:r>
          <w:rPr>
            <w:noProof/>
            <w:webHidden/>
          </w:rPr>
          <w:fldChar w:fldCharType="end"/>
        </w:r>
      </w:hyperlink>
    </w:p>
    <w:p w14:paraId="54C80AD0" w14:textId="54DB8B95" w:rsidR="003543DD" w:rsidRDefault="003543DD">
      <w:pPr>
        <w:pStyle w:val="12"/>
        <w:tabs>
          <w:tab w:val="right" w:leader="dot" w:pos="9061"/>
        </w:tabs>
        <w:rPr>
          <w:rFonts w:asciiTheme="minorHAnsi" w:eastAsiaTheme="minorEastAsia" w:hAnsiTheme="minorHAnsi" w:cstheme="minorBidi"/>
          <w:b w:val="0"/>
          <w:noProof/>
          <w:sz w:val="22"/>
          <w:szCs w:val="22"/>
        </w:rPr>
      </w:pPr>
      <w:hyperlink w:anchor="_Toc238712413" w:history="1">
        <w:r w:rsidRPr="00561D78">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_Toc238712413 \h </w:instrText>
        </w:r>
        <w:r>
          <w:rPr>
            <w:noProof/>
            <w:webHidden/>
          </w:rPr>
        </w:r>
        <w:r>
          <w:rPr>
            <w:noProof/>
            <w:webHidden/>
          </w:rPr>
          <w:fldChar w:fldCharType="separate"/>
        </w:r>
        <w:r w:rsidR="00E56933">
          <w:rPr>
            <w:noProof/>
            <w:webHidden/>
          </w:rPr>
          <w:t>119</w:t>
        </w:r>
        <w:r>
          <w:rPr>
            <w:noProof/>
            <w:webHidden/>
          </w:rPr>
          <w:fldChar w:fldCharType="end"/>
        </w:r>
      </w:hyperlink>
    </w:p>
    <w:p w14:paraId="1953C334" w14:textId="1CF0DD63"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14" w:history="1">
        <w:r w:rsidRPr="00561D78">
          <w:rPr>
            <w:rStyle w:val="a3"/>
            <w:noProof/>
          </w:rPr>
          <w:t>Media.az, 26.08.2026, Как назначается трудовая пенсия по возрасту в Азербайджане: страховой стаж и пенсионный капитал</w:t>
        </w:r>
        <w:r>
          <w:rPr>
            <w:noProof/>
            <w:webHidden/>
          </w:rPr>
          <w:tab/>
        </w:r>
        <w:r>
          <w:rPr>
            <w:noProof/>
            <w:webHidden/>
          </w:rPr>
          <w:fldChar w:fldCharType="begin"/>
        </w:r>
        <w:r>
          <w:rPr>
            <w:noProof/>
            <w:webHidden/>
          </w:rPr>
          <w:instrText xml:space="preserve"> PAGEREF _Toc238712414 \h </w:instrText>
        </w:r>
        <w:r>
          <w:rPr>
            <w:noProof/>
            <w:webHidden/>
          </w:rPr>
        </w:r>
        <w:r>
          <w:rPr>
            <w:noProof/>
            <w:webHidden/>
          </w:rPr>
          <w:fldChar w:fldCharType="separate"/>
        </w:r>
        <w:r w:rsidR="00E56933">
          <w:rPr>
            <w:noProof/>
            <w:webHidden/>
          </w:rPr>
          <w:t>119</w:t>
        </w:r>
        <w:r>
          <w:rPr>
            <w:noProof/>
            <w:webHidden/>
          </w:rPr>
          <w:fldChar w:fldCharType="end"/>
        </w:r>
      </w:hyperlink>
    </w:p>
    <w:p w14:paraId="3D745C1C" w14:textId="7A2845CE" w:rsidR="003543DD" w:rsidRDefault="003543DD">
      <w:pPr>
        <w:pStyle w:val="31"/>
        <w:rPr>
          <w:rFonts w:asciiTheme="minorHAnsi" w:eastAsiaTheme="minorEastAsia" w:hAnsiTheme="minorHAnsi" w:cstheme="minorBidi"/>
          <w:sz w:val="22"/>
          <w:szCs w:val="22"/>
        </w:rPr>
      </w:pPr>
      <w:hyperlink w:anchor="_Toc238712415" w:history="1">
        <w:r w:rsidRPr="00561D78">
          <w:rPr>
            <w:rStyle w:val="a3"/>
          </w:rPr>
          <w:t>Право на трудовую пенсию по возрасту в Азербайджане определяется на основании одного из двух альтернативных условий: наличия 25 лет страхового стажа или необходимого пенсионного капитала.</w:t>
        </w:r>
        <w:r>
          <w:rPr>
            <w:webHidden/>
          </w:rPr>
          <w:tab/>
        </w:r>
        <w:r>
          <w:rPr>
            <w:webHidden/>
          </w:rPr>
          <w:fldChar w:fldCharType="begin"/>
        </w:r>
        <w:r>
          <w:rPr>
            <w:webHidden/>
          </w:rPr>
          <w:instrText xml:space="preserve"> PAGEREF _Toc238712415 \h </w:instrText>
        </w:r>
        <w:r>
          <w:rPr>
            <w:webHidden/>
          </w:rPr>
        </w:r>
        <w:r>
          <w:rPr>
            <w:webHidden/>
          </w:rPr>
          <w:fldChar w:fldCharType="separate"/>
        </w:r>
        <w:r w:rsidR="00E56933">
          <w:rPr>
            <w:webHidden/>
          </w:rPr>
          <w:t>119</w:t>
        </w:r>
        <w:r>
          <w:rPr>
            <w:webHidden/>
          </w:rPr>
          <w:fldChar w:fldCharType="end"/>
        </w:r>
      </w:hyperlink>
    </w:p>
    <w:p w14:paraId="33FE7D2F" w14:textId="1C1D8797"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16" w:history="1">
        <w:r w:rsidRPr="00561D78">
          <w:rPr>
            <w:rStyle w:val="a3"/>
            <w:noProof/>
          </w:rPr>
          <w:t>Informburo.kz, 26.08.2026, Управление пенсионными деньгами: у частников дела обстоят лучше, чем у ЕНПФ</w:t>
        </w:r>
        <w:r>
          <w:rPr>
            <w:noProof/>
            <w:webHidden/>
          </w:rPr>
          <w:tab/>
        </w:r>
        <w:r>
          <w:rPr>
            <w:noProof/>
            <w:webHidden/>
          </w:rPr>
          <w:fldChar w:fldCharType="begin"/>
        </w:r>
        <w:r>
          <w:rPr>
            <w:noProof/>
            <w:webHidden/>
          </w:rPr>
          <w:instrText xml:space="preserve"> PAGEREF _Toc238712416 \h </w:instrText>
        </w:r>
        <w:r>
          <w:rPr>
            <w:noProof/>
            <w:webHidden/>
          </w:rPr>
        </w:r>
        <w:r>
          <w:rPr>
            <w:noProof/>
            <w:webHidden/>
          </w:rPr>
          <w:fldChar w:fldCharType="separate"/>
        </w:r>
        <w:r w:rsidR="00E56933">
          <w:rPr>
            <w:noProof/>
            <w:webHidden/>
          </w:rPr>
          <w:t>120</w:t>
        </w:r>
        <w:r>
          <w:rPr>
            <w:noProof/>
            <w:webHidden/>
          </w:rPr>
          <w:fldChar w:fldCharType="end"/>
        </w:r>
      </w:hyperlink>
    </w:p>
    <w:p w14:paraId="451533D7" w14:textId="5023FBD3" w:rsidR="003543DD" w:rsidRDefault="003543DD">
      <w:pPr>
        <w:pStyle w:val="31"/>
        <w:rPr>
          <w:rFonts w:asciiTheme="minorHAnsi" w:eastAsiaTheme="minorEastAsia" w:hAnsiTheme="minorHAnsi" w:cstheme="minorBidi"/>
          <w:sz w:val="22"/>
          <w:szCs w:val="22"/>
        </w:rPr>
      </w:pPr>
      <w:hyperlink w:anchor="_Toc238712417" w:history="1">
        <w:r w:rsidRPr="00561D78">
          <w:rPr>
            <w:rStyle w:val="a3"/>
          </w:rPr>
          <w:t>Все компании, управляющие пенсионными накоплениями казахстанцев, показали доходность за семь месяцев 2026 года выше, чем у ЕНПФ, активами которого управляет Нацбанк. Показатели доходности четырёх компаний превышают накопленную с начала года инфляцию.</w:t>
        </w:r>
        <w:r>
          <w:rPr>
            <w:webHidden/>
          </w:rPr>
          <w:tab/>
        </w:r>
        <w:r>
          <w:rPr>
            <w:webHidden/>
          </w:rPr>
          <w:fldChar w:fldCharType="begin"/>
        </w:r>
        <w:r>
          <w:rPr>
            <w:webHidden/>
          </w:rPr>
          <w:instrText xml:space="preserve"> PAGEREF _Toc238712417 \h </w:instrText>
        </w:r>
        <w:r>
          <w:rPr>
            <w:webHidden/>
          </w:rPr>
        </w:r>
        <w:r>
          <w:rPr>
            <w:webHidden/>
          </w:rPr>
          <w:fldChar w:fldCharType="separate"/>
        </w:r>
        <w:r w:rsidR="00E56933">
          <w:rPr>
            <w:webHidden/>
          </w:rPr>
          <w:t>120</w:t>
        </w:r>
        <w:r>
          <w:rPr>
            <w:webHidden/>
          </w:rPr>
          <w:fldChar w:fldCharType="end"/>
        </w:r>
      </w:hyperlink>
    </w:p>
    <w:p w14:paraId="597288AF" w14:textId="55502253"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18" w:history="1">
        <w:r w:rsidRPr="00561D78">
          <w:rPr>
            <w:rStyle w:val="a3"/>
            <w:noProof/>
          </w:rPr>
          <w:t>LS, 26.08.2026, Пенсионные деньги возвращают в ЕНПФ: казахстанцы перечислили обратно 7,3 млрд теңге</w:t>
        </w:r>
        <w:r>
          <w:rPr>
            <w:noProof/>
            <w:webHidden/>
          </w:rPr>
          <w:tab/>
        </w:r>
        <w:r>
          <w:rPr>
            <w:noProof/>
            <w:webHidden/>
          </w:rPr>
          <w:fldChar w:fldCharType="begin"/>
        </w:r>
        <w:r>
          <w:rPr>
            <w:noProof/>
            <w:webHidden/>
          </w:rPr>
          <w:instrText xml:space="preserve"> PAGEREF _Toc238712418 \h </w:instrText>
        </w:r>
        <w:r>
          <w:rPr>
            <w:noProof/>
            <w:webHidden/>
          </w:rPr>
        </w:r>
        <w:r>
          <w:rPr>
            <w:noProof/>
            <w:webHidden/>
          </w:rPr>
          <w:fldChar w:fldCharType="separate"/>
        </w:r>
        <w:r w:rsidR="00E56933">
          <w:rPr>
            <w:noProof/>
            <w:webHidden/>
          </w:rPr>
          <w:t>121</w:t>
        </w:r>
        <w:r>
          <w:rPr>
            <w:noProof/>
            <w:webHidden/>
          </w:rPr>
          <w:fldChar w:fldCharType="end"/>
        </w:r>
      </w:hyperlink>
    </w:p>
    <w:p w14:paraId="19F289A7" w14:textId="38738AFB" w:rsidR="003543DD" w:rsidRDefault="003543DD">
      <w:pPr>
        <w:pStyle w:val="31"/>
        <w:rPr>
          <w:rFonts w:asciiTheme="minorHAnsi" w:eastAsiaTheme="minorEastAsia" w:hAnsiTheme="minorHAnsi" w:cstheme="minorBidi"/>
          <w:sz w:val="22"/>
          <w:szCs w:val="22"/>
        </w:rPr>
      </w:pPr>
      <w:hyperlink w:anchor="_Toc238712419" w:history="1">
        <w:r w:rsidRPr="00561D78">
          <w:rPr>
            <w:rStyle w:val="a3"/>
          </w:rPr>
          <w:t>Казахстанцы вернули в ЕНПФ 7,3 млрд теңге, которые ранее изымали на лечение, передает LS. При этом с начала года 627 казахстанцев изъяли на лечение 631,4 млн теңге. За этот же период 9,8 тыс. человек вернули обратно в фонд 7,3 млрд теңге.</w:t>
        </w:r>
        <w:r>
          <w:rPr>
            <w:webHidden/>
          </w:rPr>
          <w:tab/>
        </w:r>
        <w:r>
          <w:rPr>
            <w:webHidden/>
          </w:rPr>
          <w:fldChar w:fldCharType="begin"/>
        </w:r>
        <w:r>
          <w:rPr>
            <w:webHidden/>
          </w:rPr>
          <w:instrText xml:space="preserve"> PAGEREF _Toc238712419 \h </w:instrText>
        </w:r>
        <w:r>
          <w:rPr>
            <w:webHidden/>
          </w:rPr>
        </w:r>
        <w:r>
          <w:rPr>
            <w:webHidden/>
          </w:rPr>
          <w:fldChar w:fldCharType="separate"/>
        </w:r>
        <w:r w:rsidR="00E56933">
          <w:rPr>
            <w:webHidden/>
          </w:rPr>
          <w:t>121</w:t>
        </w:r>
        <w:r>
          <w:rPr>
            <w:webHidden/>
          </w:rPr>
          <w:fldChar w:fldCharType="end"/>
        </w:r>
      </w:hyperlink>
    </w:p>
    <w:p w14:paraId="08978A9D" w14:textId="0C257534"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20" w:history="1">
        <w:r w:rsidRPr="00561D78">
          <w:rPr>
            <w:rStyle w:val="a3"/>
            <w:noProof/>
            <w:lang w:val="en-US"/>
          </w:rPr>
          <w:t>Pravda</w:t>
        </w:r>
        <w:r w:rsidRPr="00561D78">
          <w:rPr>
            <w:rStyle w:val="a3"/>
            <w:noProof/>
          </w:rPr>
          <w:t>.</w:t>
        </w:r>
        <w:r w:rsidRPr="00561D78">
          <w:rPr>
            <w:rStyle w:val="a3"/>
            <w:noProof/>
            <w:lang w:val="en-US"/>
          </w:rPr>
          <w:t>ru</w:t>
        </w:r>
        <w:r w:rsidRPr="00561D78">
          <w:rPr>
            <w:rStyle w:val="a3"/>
            <w:noProof/>
          </w:rPr>
          <w:t>, 26.08.2026, В Казахстане вводится право передачи обязательных пенсионных накоплений в управление частным компаниям</w:t>
        </w:r>
        <w:r>
          <w:rPr>
            <w:noProof/>
            <w:webHidden/>
          </w:rPr>
          <w:tab/>
        </w:r>
        <w:r>
          <w:rPr>
            <w:noProof/>
            <w:webHidden/>
          </w:rPr>
          <w:fldChar w:fldCharType="begin"/>
        </w:r>
        <w:r>
          <w:rPr>
            <w:noProof/>
            <w:webHidden/>
          </w:rPr>
          <w:instrText xml:space="preserve"> PAGEREF _Toc238712420 \h </w:instrText>
        </w:r>
        <w:r>
          <w:rPr>
            <w:noProof/>
            <w:webHidden/>
          </w:rPr>
        </w:r>
        <w:r>
          <w:rPr>
            <w:noProof/>
            <w:webHidden/>
          </w:rPr>
          <w:fldChar w:fldCharType="separate"/>
        </w:r>
        <w:r w:rsidR="00E56933">
          <w:rPr>
            <w:noProof/>
            <w:webHidden/>
          </w:rPr>
          <w:t>122</w:t>
        </w:r>
        <w:r>
          <w:rPr>
            <w:noProof/>
            <w:webHidden/>
          </w:rPr>
          <w:fldChar w:fldCharType="end"/>
        </w:r>
      </w:hyperlink>
    </w:p>
    <w:p w14:paraId="38AD4C54" w14:textId="7AF02973" w:rsidR="003543DD" w:rsidRDefault="003543DD">
      <w:pPr>
        <w:pStyle w:val="31"/>
        <w:rPr>
          <w:rFonts w:asciiTheme="minorHAnsi" w:eastAsiaTheme="minorEastAsia" w:hAnsiTheme="minorHAnsi" w:cstheme="minorBidi"/>
          <w:sz w:val="22"/>
          <w:szCs w:val="22"/>
        </w:rPr>
      </w:pPr>
      <w:hyperlink w:anchor="_Toc238712421" w:history="1">
        <w:r w:rsidRPr="00561D78">
          <w:rPr>
            <w:rStyle w:val="a3"/>
          </w:rPr>
          <w:t>С 7 сентября 2026 года казахстанцы получат право передать в управление частным компаниям (УИП) до 100% своих обязательных пенсионных накоплений. Однако расширение прав вкладчиков увеличивает и риски: ошибка в выборе стратегии или компании может привести к снижению стоимости активов.</w:t>
        </w:r>
        <w:r>
          <w:rPr>
            <w:webHidden/>
          </w:rPr>
          <w:tab/>
        </w:r>
        <w:r>
          <w:rPr>
            <w:webHidden/>
          </w:rPr>
          <w:fldChar w:fldCharType="begin"/>
        </w:r>
        <w:r>
          <w:rPr>
            <w:webHidden/>
          </w:rPr>
          <w:instrText xml:space="preserve"> PAGEREF _Toc238712421 \h </w:instrText>
        </w:r>
        <w:r>
          <w:rPr>
            <w:webHidden/>
          </w:rPr>
        </w:r>
        <w:r>
          <w:rPr>
            <w:webHidden/>
          </w:rPr>
          <w:fldChar w:fldCharType="separate"/>
        </w:r>
        <w:r w:rsidR="00E56933">
          <w:rPr>
            <w:webHidden/>
          </w:rPr>
          <w:t>122</w:t>
        </w:r>
        <w:r>
          <w:rPr>
            <w:webHidden/>
          </w:rPr>
          <w:fldChar w:fldCharType="end"/>
        </w:r>
      </w:hyperlink>
    </w:p>
    <w:p w14:paraId="6B55FB32" w14:textId="5F577CD3"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22" w:history="1">
        <w:r w:rsidRPr="00561D78">
          <w:rPr>
            <w:rStyle w:val="a3"/>
            <w:noProof/>
          </w:rPr>
          <w:t>Vaib.uz, 26.08.2026, Почти половина пенсионеров получает до 1 млн сумов: Пенсионный фонд назвал причины</w:t>
        </w:r>
        <w:r>
          <w:rPr>
            <w:noProof/>
            <w:webHidden/>
          </w:rPr>
          <w:tab/>
        </w:r>
        <w:r>
          <w:rPr>
            <w:noProof/>
            <w:webHidden/>
          </w:rPr>
          <w:fldChar w:fldCharType="begin"/>
        </w:r>
        <w:r>
          <w:rPr>
            <w:noProof/>
            <w:webHidden/>
          </w:rPr>
          <w:instrText xml:space="preserve"> PAGEREF _Toc238712422 \h </w:instrText>
        </w:r>
        <w:r>
          <w:rPr>
            <w:noProof/>
            <w:webHidden/>
          </w:rPr>
        </w:r>
        <w:r>
          <w:rPr>
            <w:noProof/>
            <w:webHidden/>
          </w:rPr>
          <w:fldChar w:fldCharType="separate"/>
        </w:r>
        <w:r w:rsidR="00E56933">
          <w:rPr>
            <w:noProof/>
            <w:webHidden/>
          </w:rPr>
          <w:t>123</w:t>
        </w:r>
        <w:r>
          <w:rPr>
            <w:noProof/>
            <w:webHidden/>
          </w:rPr>
          <w:fldChar w:fldCharType="end"/>
        </w:r>
      </w:hyperlink>
    </w:p>
    <w:p w14:paraId="5C928E58" w14:textId="0B143EC9" w:rsidR="003543DD" w:rsidRDefault="003543DD">
      <w:pPr>
        <w:pStyle w:val="31"/>
        <w:rPr>
          <w:rFonts w:asciiTheme="minorHAnsi" w:eastAsiaTheme="minorEastAsia" w:hAnsiTheme="minorHAnsi" w:cstheme="minorBidi"/>
          <w:sz w:val="22"/>
          <w:szCs w:val="22"/>
        </w:rPr>
      </w:pPr>
      <w:hyperlink w:anchor="_Toc238712423" w:history="1">
        <w:r w:rsidRPr="00561D78">
          <w:rPr>
            <w:rStyle w:val="a3"/>
          </w:rPr>
          <w:t>Пенсионный фонд опубликовал статистику, о которой стоит задуматься многим узбекистанцам, и особенно тем, кто работает неофициально или получает зарплату «в конверте».</w:t>
        </w:r>
        <w:r>
          <w:rPr>
            <w:webHidden/>
          </w:rPr>
          <w:tab/>
        </w:r>
        <w:r>
          <w:rPr>
            <w:webHidden/>
          </w:rPr>
          <w:fldChar w:fldCharType="begin"/>
        </w:r>
        <w:r>
          <w:rPr>
            <w:webHidden/>
          </w:rPr>
          <w:instrText xml:space="preserve"> PAGEREF _Toc238712423 \h </w:instrText>
        </w:r>
        <w:r>
          <w:rPr>
            <w:webHidden/>
          </w:rPr>
        </w:r>
        <w:r>
          <w:rPr>
            <w:webHidden/>
          </w:rPr>
          <w:fldChar w:fldCharType="separate"/>
        </w:r>
        <w:r w:rsidR="00E56933">
          <w:rPr>
            <w:webHidden/>
          </w:rPr>
          <w:t>123</w:t>
        </w:r>
        <w:r>
          <w:rPr>
            <w:webHidden/>
          </w:rPr>
          <w:fldChar w:fldCharType="end"/>
        </w:r>
      </w:hyperlink>
    </w:p>
    <w:p w14:paraId="7D6BB66F" w14:textId="3A513FA6" w:rsidR="003543DD" w:rsidRDefault="003543DD">
      <w:pPr>
        <w:pStyle w:val="12"/>
        <w:tabs>
          <w:tab w:val="right" w:leader="dot" w:pos="9061"/>
        </w:tabs>
        <w:rPr>
          <w:rFonts w:asciiTheme="minorHAnsi" w:eastAsiaTheme="minorEastAsia" w:hAnsiTheme="minorHAnsi" w:cstheme="minorBidi"/>
          <w:b w:val="0"/>
          <w:noProof/>
          <w:sz w:val="22"/>
          <w:szCs w:val="22"/>
        </w:rPr>
      </w:pPr>
      <w:hyperlink w:anchor="_Toc238712424" w:history="1">
        <w:r w:rsidRPr="00561D78">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_Toc238712424 \h </w:instrText>
        </w:r>
        <w:r>
          <w:rPr>
            <w:noProof/>
            <w:webHidden/>
          </w:rPr>
        </w:r>
        <w:r>
          <w:rPr>
            <w:noProof/>
            <w:webHidden/>
          </w:rPr>
          <w:fldChar w:fldCharType="separate"/>
        </w:r>
        <w:r w:rsidR="00E56933">
          <w:rPr>
            <w:noProof/>
            <w:webHidden/>
          </w:rPr>
          <w:t>124</w:t>
        </w:r>
        <w:r>
          <w:rPr>
            <w:noProof/>
            <w:webHidden/>
          </w:rPr>
          <w:fldChar w:fldCharType="end"/>
        </w:r>
      </w:hyperlink>
    </w:p>
    <w:p w14:paraId="2842B2D1" w14:textId="54B6A862"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25" w:history="1">
        <w:r w:rsidRPr="00561D78">
          <w:rPr>
            <w:rStyle w:val="a3"/>
            <w:noProof/>
          </w:rPr>
          <w:t>Vietnam.vn, 26.08.2026, Лица в возрасте 75 лет и старше, не получающие пенсию, имеют право на ретроактивную выплату увеличенного пособия</w:t>
        </w:r>
        <w:r>
          <w:rPr>
            <w:noProof/>
            <w:webHidden/>
          </w:rPr>
          <w:tab/>
        </w:r>
        <w:r>
          <w:rPr>
            <w:noProof/>
            <w:webHidden/>
          </w:rPr>
          <w:fldChar w:fldCharType="begin"/>
        </w:r>
        <w:r>
          <w:rPr>
            <w:noProof/>
            <w:webHidden/>
          </w:rPr>
          <w:instrText xml:space="preserve"> PAGEREF _Toc238712425 \h </w:instrText>
        </w:r>
        <w:r>
          <w:rPr>
            <w:noProof/>
            <w:webHidden/>
          </w:rPr>
        </w:r>
        <w:r>
          <w:rPr>
            <w:noProof/>
            <w:webHidden/>
          </w:rPr>
          <w:fldChar w:fldCharType="separate"/>
        </w:r>
        <w:r w:rsidR="00E56933">
          <w:rPr>
            <w:noProof/>
            <w:webHidden/>
          </w:rPr>
          <w:t>124</w:t>
        </w:r>
        <w:r>
          <w:rPr>
            <w:noProof/>
            <w:webHidden/>
          </w:rPr>
          <w:fldChar w:fldCharType="end"/>
        </w:r>
      </w:hyperlink>
    </w:p>
    <w:p w14:paraId="21D2C462" w14:textId="42842F97" w:rsidR="003543DD" w:rsidRDefault="003543DD">
      <w:pPr>
        <w:pStyle w:val="31"/>
        <w:rPr>
          <w:rFonts w:asciiTheme="minorHAnsi" w:eastAsiaTheme="minorEastAsia" w:hAnsiTheme="minorHAnsi" w:cstheme="minorBidi"/>
          <w:sz w:val="22"/>
          <w:szCs w:val="22"/>
        </w:rPr>
      </w:pPr>
      <w:hyperlink w:anchor="_Toc238712426" w:history="1">
        <w:r w:rsidRPr="00561D78">
          <w:rPr>
            <w:rStyle w:val="a3"/>
          </w:rPr>
          <w:t>В связи с увеличением социальных пенсионных выплат с 1 июля, лица в возрасте 70 лет и старше, проживающие в малообеспеченных и находящихся на грани бедности семьях, а также лица в возрасте 75 лет и старше, не получающие пенсий или пособий, будут иметь право на ретроактивную выплату разницы.</w:t>
        </w:r>
        <w:r>
          <w:rPr>
            <w:webHidden/>
          </w:rPr>
          <w:tab/>
        </w:r>
        <w:r>
          <w:rPr>
            <w:webHidden/>
          </w:rPr>
          <w:fldChar w:fldCharType="begin"/>
        </w:r>
        <w:r>
          <w:rPr>
            <w:webHidden/>
          </w:rPr>
          <w:instrText xml:space="preserve"> PAGEREF _Toc238712426 \h </w:instrText>
        </w:r>
        <w:r>
          <w:rPr>
            <w:webHidden/>
          </w:rPr>
        </w:r>
        <w:r>
          <w:rPr>
            <w:webHidden/>
          </w:rPr>
          <w:fldChar w:fldCharType="separate"/>
        </w:r>
        <w:r w:rsidR="00E56933">
          <w:rPr>
            <w:webHidden/>
          </w:rPr>
          <w:t>124</w:t>
        </w:r>
        <w:r>
          <w:rPr>
            <w:webHidden/>
          </w:rPr>
          <w:fldChar w:fldCharType="end"/>
        </w:r>
      </w:hyperlink>
    </w:p>
    <w:p w14:paraId="2DC4AFE1" w14:textId="1C6939ED"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27" w:history="1">
        <w:r w:rsidRPr="00561D78">
          <w:rPr>
            <w:rStyle w:val="a3"/>
            <w:noProof/>
          </w:rPr>
          <w:t>420on.cz, 26.08.2026, В Чехии изменят правила пенсионных накоплений: молодежи удвоят господдержку, а комиссии фондов снизят</w:t>
        </w:r>
        <w:r>
          <w:rPr>
            <w:noProof/>
            <w:webHidden/>
          </w:rPr>
          <w:tab/>
        </w:r>
        <w:r>
          <w:rPr>
            <w:noProof/>
            <w:webHidden/>
          </w:rPr>
          <w:fldChar w:fldCharType="begin"/>
        </w:r>
        <w:r>
          <w:rPr>
            <w:noProof/>
            <w:webHidden/>
          </w:rPr>
          <w:instrText xml:space="preserve"> PAGEREF _Toc238712427 \h </w:instrText>
        </w:r>
        <w:r>
          <w:rPr>
            <w:noProof/>
            <w:webHidden/>
          </w:rPr>
        </w:r>
        <w:r>
          <w:rPr>
            <w:noProof/>
            <w:webHidden/>
          </w:rPr>
          <w:fldChar w:fldCharType="separate"/>
        </w:r>
        <w:r w:rsidR="00E56933">
          <w:rPr>
            <w:noProof/>
            <w:webHidden/>
          </w:rPr>
          <w:t>126</w:t>
        </w:r>
        <w:r>
          <w:rPr>
            <w:noProof/>
            <w:webHidden/>
          </w:rPr>
          <w:fldChar w:fldCharType="end"/>
        </w:r>
      </w:hyperlink>
    </w:p>
    <w:p w14:paraId="6D9C2121" w14:textId="294CCC06" w:rsidR="003543DD" w:rsidRDefault="003543DD">
      <w:pPr>
        <w:pStyle w:val="31"/>
        <w:rPr>
          <w:rFonts w:asciiTheme="minorHAnsi" w:eastAsiaTheme="minorEastAsia" w:hAnsiTheme="minorHAnsi" w:cstheme="minorBidi"/>
          <w:sz w:val="22"/>
          <w:szCs w:val="22"/>
        </w:rPr>
      </w:pPr>
      <w:hyperlink w:anchor="_Toc238712428" w:history="1">
        <w:r w:rsidRPr="00561D78">
          <w:rPr>
            <w:rStyle w:val="a3"/>
          </w:rPr>
          <w:t>Правительство Чехии одобрило масштабные изменения в системе дополнительного пенсионного накопления. Молодым людям до 29 лет предлагается вдвое увеличить государственную поддержку, клиентам разрешат до 36 лет забрать треть собственных накоплений без потери господдержки, а комиссии пенсионных компаний существенно снизят. Новые правила могут начать действовать уже с 2027 года, однако закон еще должен одобрить парламент.</w:t>
        </w:r>
        <w:r>
          <w:rPr>
            <w:webHidden/>
          </w:rPr>
          <w:tab/>
        </w:r>
        <w:r>
          <w:rPr>
            <w:webHidden/>
          </w:rPr>
          <w:fldChar w:fldCharType="begin"/>
        </w:r>
        <w:r>
          <w:rPr>
            <w:webHidden/>
          </w:rPr>
          <w:instrText xml:space="preserve"> PAGEREF _Toc238712428 \h </w:instrText>
        </w:r>
        <w:r>
          <w:rPr>
            <w:webHidden/>
          </w:rPr>
        </w:r>
        <w:r>
          <w:rPr>
            <w:webHidden/>
          </w:rPr>
          <w:fldChar w:fldCharType="separate"/>
        </w:r>
        <w:r w:rsidR="00E56933">
          <w:rPr>
            <w:webHidden/>
          </w:rPr>
          <w:t>126</w:t>
        </w:r>
        <w:r>
          <w:rPr>
            <w:webHidden/>
          </w:rPr>
          <w:fldChar w:fldCharType="end"/>
        </w:r>
      </w:hyperlink>
    </w:p>
    <w:p w14:paraId="19AFD964" w14:textId="4A66A0AA" w:rsidR="003543DD" w:rsidRDefault="003543DD">
      <w:pPr>
        <w:pStyle w:val="21"/>
        <w:tabs>
          <w:tab w:val="right" w:leader="dot" w:pos="9061"/>
        </w:tabs>
        <w:rPr>
          <w:rFonts w:asciiTheme="minorHAnsi" w:eastAsiaTheme="minorEastAsia" w:hAnsiTheme="minorHAnsi" w:cstheme="minorBidi"/>
          <w:noProof/>
          <w:sz w:val="22"/>
          <w:szCs w:val="22"/>
        </w:rPr>
      </w:pPr>
      <w:hyperlink w:anchor="_Toc238712429" w:history="1">
        <w:r w:rsidRPr="00561D78">
          <w:rPr>
            <w:rStyle w:val="a3"/>
            <w:noProof/>
          </w:rPr>
          <w:t>Crypto News, 26.08.2026, 77% американцев считают криптовалюту в пенсионных планах рискованной: опрос</w:t>
        </w:r>
        <w:r>
          <w:rPr>
            <w:noProof/>
            <w:webHidden/>
          </w:rPr>
          <w:tab/>
        </w:r>
        <w:r>
          <w:rPr>
            <w:noProof/>
            <w:webHidden/>
          </w:rPr>
          <w:fldChar w:fldCharType="begin"/>
        </w:r>
        <w:r>
          <w:rPr>
            <w:noProof/>
            <w:webHidden/>
          </w:rPr>
          <w:instrText xml:space="preserve"> PAGEREF _Toc238712429 \h </w:instrText>
        </w:r>
        <w:r>
          <w:rPr>
            <w:noProof/>
            <w:webHidden/>
          </w:rPr>
        </w:r>
        <w:r>
          <w:rPr>
            <w:noProof/>
            <w:webHidden/>
          </w:rPr>
          <w:fldChar w:fldCharType="separate"/>
        </w:r>
        <w:r w:rsidR="00E56933">
          <w:rPr>
            <w:noProof/>
            <w:webHidden/>
          </w:rPr>
          <w:t>128</w:t>
        </w:r>
        <w:r>
          <w:rPr>
            <w:noProof/>
            <w:webHidden/>
          </w:rPr>
          <w:fldChar w:fldCharType="end"/>
        </w:r>
      </w:hyperlink>
    </w:p>
    <w:p w14:paraId="0A33821C" w14:textId="38464F8D" w:rsidR="003543DD" w:rsidRDefault="003543DD">
      <w:pPr>
        <w:pStyle w:val="31"/>
        <w:rPr>
          <w:rFonts w:asciiTheme="minorHAnsi" w:eastAsiaTheme="minorEastAsia" w:hAnsiTheme="minorHAnsi" w:cstheme="minorBidi"/>
          <w:sz w:val="22"/>
          <w:szCs w:val="22"/>
        </w:rPr>
      </w:pPr>
      <w:hyperlink w:anchor="_Toc238712430" w:history="1">
        <w:r w:rsidRPr="00561D78">
          <w:rPr>
            <w:rStyle w:val="a3"/>
          </w:rPr>
          <w:t>Более трех четвертей американцев считают криптовалюту в рабочих пенсионных планах рискованной, поскольку обеспокоенность пенсионным обеспечением усиливается по всей территории США, свидетельствуют результаты нового опроса Национального института пенсионного обеспечения.</w:t>
        </w:r>
        <w:r>
          <w:rPr>
            <w:webHidden/>
          </w:rPr>
          <w:tab/>
        </w:r>
        <w:r>
          <w:rPr>
            <w:webHidden/>
          </w:rPr>
          <w:fldChar w:fldCharType="begin"/>
        </w:r>
        <w:r>
          <w:rPr>
            <w:webHidden/>
          </w:rPr>
          <w:instrText xml:space="preserve"> PAGEREF _Toc238712430 \h </w:instrText>
        </w:r>
        <w:r>
          <w:rPr>
            <w:webHidden/>
          </w:rPr>
        </w:r>
        <w:r>
          <w:rPr>
            <w:webHidden/>
          </w:rPr>
          <w:fldChar w:fldCharType="separate"/>
        </w:r>
        <w:r w:rsidR="00E56933">
          <w:rPr>
            <w:webHidden/>
          </w:rPr>
          <w:t>128</w:t>
        </w:r>
        <w:r>
          <w:rPr>
            <w:webHidden/>
          </w:rPr>
          <w:fldChar w:fldCharType="end"/>
        </w:r>
      </w:hyperlink>
    </w:p>
    <w:p w14:paraId="15E433F4" w14:textId="171AB348" w:rsidR="00A0290C" w:rsidRPr="005A1928" w:rsidRDefault="0016758D" w:rsidP="00310633">
      <w:pPr>
        <w:rPr>
          <w:b/>
          <w:caps/>
          <w:sz w:val="32"/>
        </w:rPr>
      </w:pPr>
      <w:r w:rsidRPr="005A1928">
        <w:rPr>
          <w:caps/>
          <w:sz w:val="28"/>
        </w:rPr>
        <w:fldChar w:fldCharType="end"/>
      </w:r>
    </w:p>
    <w:p w14:paraId="6EA9C6EB" w14:textId="77777777" w:rsidR="00D1642B" w:rsidRPr="005A1928" w:rsidRDefault="00D1642B" w:rsidP="00D1642B">
      <w:pPr>
        <w:pStyle w:val="251"/>
      </w:pPr>
      <w:bookmarkStart w:id="16" w:name="_Toc396864664"/>
      <w:bookmarkStart w:id="17" w:name="_Toc99318652"/>
      <w:bookmarkStart w:id="18" w:name="_Toc246216291"/>
      <w:bookmarkStart w:id="19" w:name="_Toc246297418"/>
      <w:bookmarkStart w:id="20" w:name="_Toc238712121"/>
      <w:bookmarkEnd w:id="8"/>
      <w:bookmarkEnd w:id="9"/>
      <w:bookmarkEnd w:id="10"/>
      <w:bookmarkEnd w:id="11"/>
      <w:bookmarkEnd w:id="12"/>
      <w:bookmarkEnd w:id="13"/>
      <w:bookmarkEnd w:id="14"/>
      <w:bookmarkEnd w:id="15"/>
      <w:r w:rsidRPr="005A1928">
        <w:lastRenderedPageBreak/>
        <w:t>НОВОСТИ ПЕНСИОННОЙ ОТРАСЛИ</w:t>
      </w:r>
      <w:bookmarkEnd w:id="16"/>
      <w:bookmarkEnd w:id="17"/>
      <w:bookmarkEnd w:id="20"/>
    </w:p>
    <w:p w14:paraId="024116D1" w14:textId="77777777" w:rsidR="00111D7C" w:rsidRPr="005A1928"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8712122"/>
      <w:bookmarkEnd w:id="18"/>
      <w:bookmarkEnd w:id="19"/>
      <w:r w:rsidRPr="005A1928">
        <w:t>Новости отрасли НПФ</w:t>
      </w:r>
      <w:bookmarkEnd w:id="21"/>
      <w:bookmarkEnd w:id="22"/>
      <w:bookmarkEnd w:id="23"/>
      <w:bookmarkEnd w:id="27"/>
    </w:p>
    <w:p w14:paraId="6CA1A085" w14:textId="77777777" w:rsidR="00657E90" w:rsidRPr="005A1928" w:rsidRDefault="00657E90" w:rsidP="00657E90">
      <w:pPr>
        <w:pStyle w:val="2"/>
      </w:pPr>
      <w:bookmarkStart w:id="28" w:name="ф1"/>
      <w:bookmarkStart w:id="29" w:name="_Toc238712123"/>
      <w:bookmarkEnd w:id="28"/>
      <w:r w:rsidRPr="005A1928">
        <w:t>Рамблер, 26.08.2026, Эксперт объяснила, перестанут ли расти зарплаты из-за новых пенсионных программ</w:t>
      </w:r>
      <w:bookmarkEnd w:id="29"/>
    </w:p>
    <w:p w14:paraId="0F980E72" w14:textId="6A576D87" w:rsidR="00657E90" w:rsidRPr="005A1928" w:rsidRDefault="00657E90" w:rsidP="00E75D6F">
      <w:pPr>
        <w:pStyle w:val="3"/>
      </w:pPr>
      <w:bookmarkStart w:id="30" w:name="_Toc238712124"/>
      <w:r w:rsidRPr="005A1928">
        <w:t xml:space="preserve">В России разрабатывают новую корпоративную пенсионную программу — Установленный пенсионный план работодателя (УПП). Она предполагает дополнительные взносы работодателя и самого сотрудника на будущую пенсию. Возникает вопрос: если работодатель будет нести новые расходы, не сделает ли он это за счёт работника, оставив его без повышения зарплаты? Корреспондент </w:t>
      </w:r>
      <w:r w:rsidR="005A1928">
        <w:t>«</w:t>
      </w:r>
      <w:r w:rsidRPr="005A1928">
        <w:t>Рамблера</w:t>
      </w:r>
      <w:r w:rsidR="005A1928">
        <w:t>»</w:t>
      </w:r>
      <w:r w:rsidRPr="005A1928">
        <w:t xml:space="preserve"> разобралась в вопросе.</w:t>
      </w:r>
      <w:bookmarkEnd w:id="30"/>
    </w:p>
    <w:p w14:paraId="576EF644" w14:textId="4AD82B5B" w:rsidR="00657E90" w:rsidRPr="005A1928" w:rsidRDefault="00657E90" w:rsidP="00657E90">
      <w:r w:rsidRPr="005A1928">
        <w:t xml:space="preserve">Появление УПП не должно привести к остановке роста заработных плат, считает председатель Совета директоров НПФ </w:t>
      </w:r>
      <w:r w:rsidR="005A1928">
        <w:t>«</w:t>
      </w:r>
      <w:r w:rsidRPr="005A1928">
        <w:t>БУДУЩЕЕ</w:t>
      </w:r>
      <w:r w:rsidR="005A1928">
        <w:t>»</w:t>
      </w:r>
      <w:r w:rsidRPr="005A1928">
        <w:t xml:space="preserve"> и Комитета по стратегии пенсионного рынка НАПФ Галина Морозова. Об этом она заявила на бизнес-завтраке 26 августа.</w:t>
      </w:r>
    </w:p>
    <w:p w14:paraId="56EA7A26" w14:textId="77777777" w:rsidR="00657E90" w:rsidRPr="005A1928" w:rsidRDefault="00657E90" w:rsidP="00657E90">
      <w:r w:rsidRPr="005A1928">
        <w:t>По словам эксперта, работодатели продолжают конкурировать за сотрудников, поэтому вынуждены повышать их доходы. В условиях дефицита кадров отказ от индексации зарплаты может привести к потере специалиста.</w:t>
      </w:r>
    </w:p>
    <w:p w14:paraId="7C5CEFC6" w14:textId="6A2BA205" w:rsidR="00657E90" w:rsidRPr="005A1928" w:rsidRDefault="005A1928" w:rsidP="00657E90">
      <w:r>
        <w:t>«</w:t>
      </w:r>
      <w:r w:rsidR="00657E90" w:rsidRPr="005A1928">
        <w:t>Если я не увеличу зарплату, у меня человек не придёт на работу. Он уйдёт в другое место. Потому что рядом какой-нибудь вновь образованный бизнес даст ему большую зарплату, и он туда уйдёт</w:t>
      </w:r>
      <w:r>
        <w:t>»</w:t>
      </w:r>
      <w:r w:rsidR="00657E90" w:rsidRPr="005A1928">
        <w:t>, — отметила Галина Морозова.</w:t>
      </w:r>
    </w:p>
    <w:p w14:paraId="14677552" w14:textId="77777777" w:rsidR="00657E90" w:rsidRPr="005A1928" w:rsidRDefault="00657E90" w:rsidP="00657E90">
      <w:r w:rsidRPr="005A1928">
        <w:t>Рост зарплат и развитие корпоративных пенсионных программ напрямую не связаны, считает Морозова. Даже увеличение налоговой нагрузки само по себе не означает снижения заработных плат: компании продолжают повышать доходы сотрудников, если этого требует ситуация на рынке труда.</w:t>
      </w:r>
    </w:p>
    <w:p w14:paraId="600C7DF7" w14:textId="77777777" w:rsidR="00657E90" w:rsidRPr="005A1928" w:rsidRDefault="00657E90" w:rsidP="00657E90">
      <w:r w:rsidRPr="005A1928">
        <w:t>Что известно о новой пенсионной программе</w:t>
      </w:r>
    </w:p>
    <w:p w14:paraId="5A4948E4" w14:textId="77777777" w:rsidR="00657E90" w:rsidRPr="005A1928" w:rsidRDefault="00657E90" w:rsidP="00657E90">
      <w:r w:rsidRPr="005A1928">
        <w:t>УПП предусматривает взносы на формирование пенсионных накоплений как со стороны работодателя, так и со стороны самого сотрудника. Сейчас участники рынка обсуждают тариф в размере 3–5% от заработной платы работника. Работодатель должен будет обеспечить автоматическое подключение сотрудников к программе.</w:t>
      </w:r>
    </w:p>
    <w:p w14:paraId="487E3CB4" w14:textId="77777777" w:rsidR="00657E90" w:rsidRPr="005A1928" w:rsidRDefault="00657E90" w:rsidP="00657E90">
      <w:r w:rsidRPr="005A1928">
        <w:t>УПП планируют сделать самостоятельным продуктом. Он не будет связан с обязательным пенсионным страхованием (ОПС), программой долгосрочных сбережений (ПДС), индивидуальным пенсионным планом (ИПП) или корпоративной пенсионной программой (КПП).</w:t>
      </w:r>
    </w:p>
    <w:p w14:paraId="2DEB921E" w14:textId="77777777" w:rsidR="00657E90" w:rsidRPr="005A1928" w:rsidRDefault="00657E90" w:rsidP="00657E90">
      <w:r w:rsidRPr="005A1928">
        <w:t>Что значит для работников появление новой пенсионной программы: главное</w:t>
      </w:r>
    </w:p>
    <w:p w14:paraId="415162BD" w14:textId="77777777" w:rsidR="00657E90" w:rsidRPr="005A1928" w:rsidRDefault="00657E90" w:rsidP="00657E90">
      <w:r w:rsidRPr="005A1928">
        <w:t xml:space="preserve">Новая пенсионная программа сама по себе не должна стать причиной отказа от повышения зарплат. Работодателям по-прежнему придётся учитывать ситуацию на рынке труда и конкурировать за специалистов не только пенсионными льготами, но и текущим доходом. При выборе работы сотруднику стоит оценивать условия в комплексе: </w:t>
      </w:r>
      <w:r w:rsidRPr="005A1928">
        <w:lastRenderedPageBreak/>
        <w:t>размер зарплаты, её индексацию, соцпакет и участие компании в корпоративных пенсионных программах.</w:t>
      </w:r>
    </w:p>
    <w:p w14:paraId="27BAEBE9" w14:textId="729CD144" w:rsidR="00657E90" w:rsidRPr="005A1928" w:rsidRDefault="00A40964" w:rsidP="00657E90">
      <w:hyperlink r:id="rId9" w:history="1">
        <w:r w:rsidR="00657E90" w:rsidRPr="005A1928">
          <w:rPr>
            <w:rStyle w:val="a3"/>
          </w:rPr>
          <w:t>https://www.rambler.ru/pro/zarplata/56964580-ekspert-obyasnila-perestanut-li-rasti-zarplaty-iz-za-novyh-pensionnyh-programm/</w:t>
        </w:r>
      </w:hyperlink>
      <w:r w:rsidR="00657E90" w:rsidRPr="005A1928">
        <w:t xml:space="preserve"> </w:t>
      </w:r>
    </w:p>
    <w:p w14:paraId="3104F9CC" w14:textId="057F8C9F" w:rsidR="00554B5D" w:rsidRPr="005A1928" w:rsidRDefault="00554B5D" w:rsidP="00554B5D">
      <w:pPr>
        <w:pStyle w:val="2"/>
      </w:pPr>
      <w:bookmarkStart w:id="31" w:name="ф2"/>
      <w:bookmarkStart w:id="32" w:name="_Toc238712125"/>
      <w:bookmarkEnd w:id="31"/>
      <w:r w:rsidRPr="005A1928">
        <w:t>Pravda.ru, 26.08.2026, Перевод накоплений в другой НПФ: россияне потеряли 2,7 миллиарда рублей из-за одной роковой ошибки</w:t>
      </w:r>
      <w:bookmarkEnd w:id="32"/>
    </w:p>
    <w:p w14:paraId="26EFD5B6" w14:textId="77777777" w:rsidR="00554B5D" w:rsidRPr="005A1928" w:rsidRDefault="00554B5D" w:rsidP="00E75D6F">
      <w:pPr>
        <w:pStyle w:val="3"/>
      </w:pPr>
      <w:bookmarkStart w:id="33" w:name="_Toc238712126"/>
      <w:r w:rsidRPr="005A1928">
        <w:t>Россиянам, планирующим сменить негосударственный пенсионный фонд, необходимо отслеживать пятилетние циклы фиксации инвестиционного дохода. Спешка при переводе накоплений часто оборачивается серьезными финансовыми убытками. По данным Банка России, в 2025 году из-за преждевременного перехода между страховщиками граждане лишились 2,7 млрд рублей заработанной прибыли. Пенсионная система требует точного расчета времени для подачи документов.</w:t>
      </w:r>
      <w:bookmarkEnd w:id="33"/>
    </w:p>
    <w:p w14:paraId="59E66F59" w14:textId="77777777" w:rsidR="00554B5D" w:rsidRPr="005A1928" w:rsidRDefault="00554B5D" w:rsidP="00554B5D">
      <w:r w:rsidRPr="005A1928">
        <w:t>Правила досрочного и обычного перехода</w:t>
      </w:r>
    </w:p>
    <w:p w14:paraId="784A8710" w14:textId="1D5A8E33" w:rsidR="00554B5D" w:rsidRPr="005A1928" w:rsidRDefault="00554B5D" w:rsidP="00554B5D">
      <w:r w:rsidRPr="005A1928">
        <w:t xml:space="preserve">Инвестиционный доход закрепляется на счете каждые пять лет. Чтобы избежать потерь, заявление о досрочном переходе следует подавать именно в год такой фиксации, тогда средства переведут новому страховщику без штрафных санкций. Проверить текущий статус накоплений можно через выписку из лицевого счета на портале </w:t>
      </w:r>
      <w:r w:rsidR="005A1928">
        <w:t>«</w:t>
      </w:r>
      <w:r w:rsidRPr="005A1928">
        <w:t>Госуслуги</w:t>
      </w:r>
      <w:r w:rsidR="005A1928">
        <w:t>»</w:t>
      </w:r>
      <w:r w:rsidRPr="005A1928">
        <w:t>, в отделениях Социального фонда России (СФР) или непосредственно в своем НПФ. Как сообщает Газета.Ru, при нарушении сроков сгорает вся прибыль, полученная с момента последней фиксации.</w:t>
      </w:r>
    </w:p>
    <w:p w14:paraId="5E2C79EE" w14:textId="2EAF5CAA" w:rsidR="00554B5D" w:rsidRPr="005A1928" w:rsidRDefault="005A1928" w:rsidP="00554B5D">
      <w:r>
        <w:t>«</w:t>
      </w:r>
      <w:r w:rsidR="00554B5D" w:rsidRPr="005A1928">
        <w:t>Инвестиционный доход закрепляется на пенсионном счете раз в пять лет. Если подать заявление о досрочном переходе именно в год такой фиксации, накопления поступят новому страховщику на следующий год без потерь</w:t>
      </w:r>
      <w:r>
        <w:t>»</w:t>
      </w:r>
      <w:r w:rsidR="00554B5D" w:rsidRPr="005A1928">
        <w:t>, — предупредила Каменская.</w:t>
      </w:r>
    </w:p>
    <w:p w14:paraId="6B4E88E2" w14:textId="77777777" w:rsidR="00554B5D" w:rsidRPr="005A1928" w:rsidRDefault="00554B5D" w:rsidP="00554B5D">
      <w:r w:rsidRPr="005A1928">
        <w:t>Альтернативой является стандартная процедура перехода, которая длится пять лет. В этом случае доход сохраняется полностью: например, если оформить документы в 2026 году, активы окажутся у нового страховщика в 2031-м. Для запуска процесса нужно сначала подписать договор с выбранным фондом, а затем уведомить СФР лично или онлайн. Решение можно отозвать до 31 декабря текущего года.</w:t>
      </w:r>
    </w:p>
    <w:p w14:paraId="3EE635BF" w14:textId="24F22456" w:rsidR="00554B5D" w:rsidRPr="005A1928" w:rsidRDefault="005A1928" w:rsidP="00554B5D">
      <w:r>
        <w:t>«</w:t>
      </w:r>
      <w:r w:rsidR="00554B5D" w:rsidRPr="005A1928">
        <w:t>Главная ловушка для вкладчиков НПФ — это непонимание графиков фиксации дохода. Люди часто меняют фонд на эмоциях или под влиянием маркетинга, не осознавая, что теряют накопленную за несколько лет прибыль, которая могла бы существенно увеличить их выплаты в будущем</w:t>
      </w:r>
      <w:r>
        <w:t>»</w:t>
      </w:r>
      <w:r w:rsidR="00554B5D" w:rsidRPr="005A1928">
        <w:t>, — подчеркнул в беседе с Pravda. Ru финансовый аналитик Никита Волков.</w:t>
      </w:r>
    </w:p>
    <w:p w14:paraId="20A8ACBE" w14:textId="77777777" w:rsidR="00554B5D" w:rsidRPr="005A1928" w:rsidRDefault="00554B5D" w:rsidP="00554B5D">
      <w:r w:rsidRPr="005A1928">
        <w:t>Ответы на популярные вопросы о смене НПФ</w:t>
      </w:r>
    </w:p>
    <w:p w14:paraId="01F7AC06" w14:textId="77777777" w:rsidR="00554B5D" w:rsidRPr="005A1928" w:rsidRDefault="00554B5D" w:rsidP="00554B5D">
      <w:r w:rsidRPr="005A1928">
        <w:t>Где узнать дату последней фиксации дохода?</w:t>
      </w:r>
    </w:p>
    <w:p w14:paraId="158F2219" w14:textId="5047D033" w:rsidR="00554B5D" w:rsidRPr="005A1928" w:rsidRDefault="00554B5D" w:rsidP="00554B5D">
      <w:r w:rsidRPr="005A1928">
        <w:t xml:space="preserve">Информация содержится в выписке из индивидуального лицевого счета (ИЛС), которую можно заказать на портале </w:t>
      </w:r>
      <w:r w:rsidR="005A1928">
        <w:t>«</w:t>
      </w:r>
      <w:r w:rsidRPr="005A1928">
        <w:t>Госуслуги</w:t>
      </w:r>
      <w:r w:rsidR="005A1928">
        <w:t>»</w:t>
      </w:r>
      <w:r w:rsidRPr="005A1928">
        <w:t xml:space="preserve"> или получить лично в клиентской службе СФР.</w:t>
      </w:r>
    </w:p>
    <w:p w14:paraId="2F1BCA3D" w14:textId="77777777" w:rsidR="00554B5D" w:rsidRPr="005A1928" w:rsidRDefault="00554B5D" w:rsidP="00554B5D">
      <w:r w:rsidRPr="005A1928">
        <w:t>Что такое досрочный переход?</w:t>
      </w:r>
    </w:p>
    <w:p w14:paraId="582A56A2" w14:textId="77777777" w:rsidR="00554B5D" w:rsidRPr="005A1928" w:rsidRDefault="00554B5D" w:rsidP="00554B5D">
      <w:r w:rsidRPr="005A1928">
        <w:lastRenderedPageBreak/>
        <w:t>Это перевод пенсионных накоплений к новому страховщику на следующий год после подачи заявления. Он сопряжен с риском потери инвестиционного дохода, если год подачи не совпадает с годом фиксации.</w:t>
      </w:r>
    </w:p>
    <w:p w14:paraId="6B4A61D6" w14:textId="77777777" w:rsidR="00554B5D" w:rsidRPr="005A1928" w:rsidRDefault="00554B5D" w:rsidP="00554B5D">
      <w:r w:rsidRPr="005A1928">
        <w:t>Как сменить фонд без потери денег?</w:t>
      </w:r>
    </w:p>
    <w:p w14:paraId="1F98388B" w14:textId="259018A0" w:rsidR="00554B5D" w:rsidRPr="005A1928" w:rsidRDefault="00554B5D" w:rsidP="00554B5D">
      <w:r w:rsidRPr="005A1928">
        <w:t xml:space="preserve">Необходимо выбрать вариант </w:t>
      </w:r>
      <w:r w:rsidR="005A1928">
        <w:t>«</w:t>
      </w:r>
      <w:r w:rsidRPr="005A1928">
        <w:t>обычного перехода</w:t>
      </w:r>
      <w:r w:rsidR="005A1928">
        <w:t>»</w:t>
      </w:r>
      <w:r w:rsidRPr="005A1928">
        <w:t>, при котором средства переводятся через пять лет после подачи заявления, либо подавать документы на досрочный переход строго в год фиксации прибыли.</w:t>
      </w:r>
    </w:p>
    <w:p w14:paraId="2DBDF241" w14:textId="77777777" w:rsidR="00554B5D" w:rsidRPr="005A1928" w:rsidRDefault="00554B5D" w:rsidP="00554B5D">
      <w:r w:rsidRPr="005A1928">
        <w:t>Можно ли передумать после подачи заявления?</w:t>
      </w:r>
    </w:p>
    <w:p w14:paraId="6B038592" w14:textId="77777777" w:rsidR="00554B5D" w:rsidRPr="005A1928" w:rsidRDefault="00554B5D" w:rsidP="00554B5D">
      <w:r w:rsidRPr="005A1928">
        <w:t>Да, у гражданина есть право аннулировать свое решение, направив уведомление об отказе в Социальный фонд России до конца текущего года (не позднее 31 декабря).</w:t>
      </w:r>
    </w:p>
    <w:p w14:paraId="48E897C7" w14:textId="6907F289" w:rsidR="00554B5D" w:rsidRPr="00CC0831" w:rsidRDefault="00A40964" w:rsidP="00554B5D">
      <w:hyperlink r:id="rId10" w:history="1">
        <w:r w:rsidR="00554B5D" w:rsidRPr="005A1928">
          <w:rPr>
            <w:rStyle w:val="a3"/>
          </w:rPr>
          <w:t>https://www.pravda.ru/news/society/2395618-npf-transfer-losses-trap/</w:t>
        </w:r>
      </w:hyperlink>
      <w:r w:rsidR="00554B5D" w:rsidRPr="005A1928">
        <w:t xml:space="preserve"> </w:t>
      </w:r>
    </w:p>
    <w:p w14:paraId="418AEF5A" w14:textId="796BDC15" w:rsidR="00211A20" w:rsidRPr="00211A20" w:rsidRDefault="00211A20" w:rsidP="00211A20">
      <w:pPr>
        <w:pStyle w:val="2"/>
      </w:pPr>
      <w:bookmarkStart w:id="34" w:name="_Toc238712127"/>
      <w:r w:rsidRPr="00211A20">
        <w:t>Газета.</w:t>
      </w:r>
      <w:r w:rsidRPr="00211A20">
        <w:rPr>
          <w:lang w:val="en-US"/>
        </w:rPr>
        <w:t>Ru</w:t>
      </w:r>
      <w:r w:rsidRPr="00211A20">
        <w:t>, 26.08.2026, Россияне рассказали, какую пенсию считают достаточной для жизни</w:t>
      </w:r>
      <w:bookmarkEnd w:id="34"/>
    </w:p>
    <w:p w14:paraId="0A0D1CF3" w14:textId="77777777" w:rsidR="00211A20" w:rsidRPr="00211A20" w:rsidRDefault="00211A20" w:rsidP="00211A20">
      <w:pPr>
        <w:pStyle w:val="3"/>
      </w:pPr>
      <w:bookmarkStart w:id="35" w:name="_Toc238712128"/>
      <w:r w:rsidRPr="00211A20">
        <w:t>Лишь 8% россиян уверены, что пенсия в размере 25% от их нынешней зарплаты — это достаточная сумма для жизни. 92% рассчитывают на доходы не менее 40% от текущего заработка. Об этом свидетельствуют результаты исследования НПФ «БУДУЩЕЕ» и проекта по финансовому просвещению «ГраФин» (есть у «Газеты.</w:t>
      </w:r>
      <w:r w:rsidRPr="00211A20">
        <w:rPr>
          <w:lang w:val="en-US"/>
        </w:rPr>
        <w:t>Ru</w:t>
      </w:r>
      <w:r w:rsidRPr="00211A20">
        <w:t>»).</w:t>
      </w:r>
      <w:bookmarkEnd w:id="35"/>
    </w:p>
    <w:p w14:paraId="341C542B" w14:textId="77777777" w:rsidR="00211A20" w:rsidRPr="00211A20" w:rsidRDefault="00211A20" w:rsidP="00211A20">
      <w:r w:rsidRPr="00211A20">
        <w:t>55% опрошенных уже задумываются о пенсии. Из 92% рассчитывающих на доходы не менее 40% от зарплаты 37% отметили, что им необходимо не менее 50% от нынешнего дохода, а 21% назвали коэффициент замещения в размере 75% от текущего заработка. 17% участников опроса уверены, что на пенсии для поддержания привычного уровня жизни им потребуется 100% и выше от их текущего дохода.</w:t>
      </w:r>
    </w:p>
    <w:p w14:paraId="3DD5D0CF" w14:textId="77777777" w:rsidR="00211A20" w:rsidRPr="00211A20" w:rsidRDefault="00211A20" w:rsidP="00211A20">
      <w:r w:rsidRPr="00211A20">
        <w:t>По данным Социального фонда России, в 2026 году средний коэффициент замещения (соотношение пенсии к зарплате) в России составляет 23%. Международная организация труда рекомендует держать этот показатель на уровне не менее 40%.</w:t>
      </w:r>
    </w:p>
    <w:p w14:paraId="4EB87136" w14:textId="77777777" w:rsidR="00211A20" w:rsidRPr="00211A20" w:rsidRDefault="00211A20" w:rsidP="00211A20">
      <w:r w:rsidRPr="00211A20">
        <w:t>Участников опроса спросили: «на какой источник дохода вы рассчитываете на пенсии?». 42% заявили, что надеются на помощь работодателя. В число популярных ответов также вошли собственные сбережения граждан (25%) и страховая пенсия от государства (23%). 21% полагает, что на пенсии будет жить на средства от сдачи недвижимости в аренду. На помощь родственников и детей на пенсии рассчитывает только 5% участников опроса.</w:t>
      </w:r>
    </w:p>
    <w:p w14:paraId="14DC008F" w14:textId="77777777" w:rsidR="00211A20" w:rsidRPr="00211A20" w:rsidRDefault="00211A20" w:rsidP="00211A20">
      <w:r w:rsidRPr="00211A20">
        <w:t>Почти половина опрошенных россиян уверена, что работодатели должны принимать непосредственное участие в формировании пенсии работника. Респондентов также спросили, готовы ли они откладывать средства со своей зарплаты на формирование дополнительной пенсии совместно с работодателем. 70% опрошенных подтвердили свою готовность.</w:t>
      </w:r>
    </w:p>
    <w:p w14:paraId="570E1C8E" w14:textId="77777777" w:rsidR="00211A20" w:rsidRPr="00211A20" w:rsidRDefault="00211A20" w:rsidP="00211A20">
      <w:r w:rsidRPr="00211A20">
        <w:t xml:space="preserve">«Повышение до 40% коэффициента замещения утраченного заработка россиян на пенсии является вполне реалистичной целью. Для ее реализации нужны серьезные, комплексные меры — запуск установленной корпоративной пенсионной программы: работодатель формировал бы в обязательном порядке пенсию работника, а участие </w:t>
      </w:r>
      <w:r w:rsidRPr="00211A20">
        <w:lastRenderedPageBreak/>
        <w:t>работника было бы добровольным. При ежемесячных взносах работников и работодателей по 3,5% от зарплаты коэффициент замещения утраченного заработка россиян на пенсии к 2045 году составит 30%, а к 2060 — 40%», — отметила председатель совета директоров НПФ «БУДУЩЕЕ» Галина Морозова.</w:t>
      </w:r>
    </w:p>
    <w:p w14:paraId="536A4CAD" w14:textId="77777777" w:rsidR="00211A20" w:rsidRPr="007861FB" w:rsidRDefault="00211A20" w:rsidP="00211A20">
      <w:r w:rsidRPr="007861FB">
        <w:t>В опросе приняли участие 1,5 тыс. россиян.</w:t>
      </w:r>
    </w:p>
    <w:p w14:paraId="2421EBD2" w14:textId="43E82B7E" w:rsidR="00211A20" w:rsidRPr="007861FB" w:rsidRDefault="00A40964" w:rsidP="00211A20">
      <w:hyperlink r:id="rId11" w:history="1">
        <w:r w:rsidR="00211A20" w:rsidRPr="0099591B">
          <w:rPr>
            <w:rStyle w:val="a3"/>
            <w:lang w:val="en-US"/>
          </w:rPr>
          <w:t>https</w:t>
        </w:r>
        <w:r w:rsidR="00211A20" w:rsidRPr="007861FB">
          <w:rPr>
            <w:rStyle w:val="a3"/>
          </w:rPr>
          <w:t>://</w:t>
        </w:r>
        <w:r w:rsidR="00211A20" w:rsidRPr="0099591B">
          <w:rPr>
            <w:rStyle w:val="a3"/>
            <w:lang w:val="en-US"/>
          </w:rPr>
          <w:t>www</w:t>
        </w:r>
        <w:r w:rsidR="00211A20" w:rsidRPr="007861FB">
          <w:rPr>
            <w:rStyle w:val="a3"/>
          </w:rPr>
          <w:t>.</w:t>
        </w:r>
        <w:r w:rsidR="00211A20" w:rsidRPr="0099591B">
          <w:rPr>
            <w:rStyle w:val="a3"/>
            <w:lang w:val="en-US"/>
          </w:rPr>
          <w:t>gazeta</w:t>
        </w:r>
        <w:r w:rsidR="00211A20" w:rsidRPr="007861FB">
          <w:rPr>
            <w:rStyle w:val="a3"/>
          </w:rPr>
          <w:t>.</w:t>
        </w:r>
        <w:r w:rsidR="00211A20" w:rsidRPr="0099591B">
          <w:rPr>
            <w:rStyle w:val="a3"/>
            <w:lang w:val="en-US"/>
          </w:rPr>
          <w:t>ru</w:t>
        </w:r>
        <w:r w:rsidR="00211A20" w:rsidRPr="007861FB">
          <w:rPr>
            <w:rStyle w:val="a3"/>
          </w:rPr>
          <w:t>/</w:t>
        </w:r>
        <w:r w:rsidR="00211A20" w:rsidRPr="0099591B">
          <w:rPr>
            <w:rStyle w:val="a3"/>
            <w:lang w:val="en-US"/>
          </w:rPr>
          <w:t>business</w:t>
        </w:r>
        <w:r w:rsidR="00211A20" w:rsidRPr="007861FB">
          <w:rPr>
            <w:rStyle w:val="a3"/>
          </w:rPr>
          <w:t>/</w:t>
        </w:r>
        <w:r w:rsidR="00211A20" w:rsidRPr="0099591B">
          <w:rPr>
            <w:rStyle w:val="a3"/>
            <w:lang w:val="en-US"/>
          </w:rPr>
          <w:t>news</w:t>
        </w:r>
        <w:r w:rsidR="00211A20" w:rsidRPr="007861FB">
          <w:rPr>
            <w:rStyle w:val="a3"/>
          </w:rPr>
          <w:t>/2026/08/26/29187733.</w:t>
        </w:r>
        <w:r w:rsidR="00211A20" w:rsidRPr="0099591B">
          <w:rPr>
            <w:rStyle w:val="a3"/>
            <w:lang w:val="en-US"/>
          </w:rPr>
          <w:t>shtml</w:t>
        </w:r>
      </w:hyperlink>
      <w:r w:rsidR="00211A20" w:rsidRPr="007861FB">
        <w:t xml:space="preserve"> </w:t>
      </w:r>
    </w:p>
    <w:p w14:paraId="65AC57A4" w14:textId="5796EFEE" w:rsidR="00CC207F" w:rsidRDefault="00CC207F" w:rsidP="00CC207F">
      <w:pPr>
        <w:pStyle w:val="2"/>
      </w:pPr>
      <w:bookmarkStart w:id="36" w:name="_Toc238712129"/>
      <w:r>
        <w:t>Газета.Ru, 26.08.2026</w:t>
      </w:r>
      <w:r w:rsidRPr="00CC207F">
        <w:t xml:space="preserve">, </w:t>
      </w:r>
      <w:r>
        <w:t>Rusprofile: в России на 25% чаще стали регистрировать инвестиционные фонды</w:t>
      </w:r>
      <w:bookmarkEnd w:id="36"/>
    </w:p>
    <w:p w14:paraId="1FAB1395" w14:textId="77777777" w:rsidR="00CC207F" w:rsidRDefault="00CC207F" w:rsidP="00CC207F">
      <w:pPr>
        <w:pStyle w:val="3"/>
      </w:pPr>
      <w:bookmarkStart w:id="37" w:name="_Toc238712130"/>
      <w:r>
        <w:t>В России стали чаще регистрировать инвестиционные фонды — за первое полугодие 2026 года доля таких компаний на рынке возросла на 25%, сообщили «Газете.Ru» в сервисе проверки контрагентов Rusprofile.</w:t>
      </w:r>
      <w:bookmarkEnd w:id="37"/>
    </w:p>
    <w:p w14:paraId="011B0F47" w14:textId="77777777" w:rsidR="00CC207F" w:rsidRDefault="00CC207F" w:rsidP="00CC207F">
      <w:r>
        <w:t>«В январе — июле 2026 года в России зарегистрировали 250 таких организаций — на 24,4% больше, чем за аналогичный период прошлого года, когда появилась 201 компания. Рост наблюдался и годом ранее: за весь 2025 год было зарегистрировано 392 фонда и управляющие компании, что на 75% больше показателя 2024 года — 224 организации», — говорится в сообщении.</w:t>
      </w:r>
    </w:p>
    <w:p w14:paraId="0625C999" w14:textId="77777777" w:rsidR="00CC207F" w:rsidRDefault="00CC207F" w:rsidP="00CC207F">
      <w:r>
        <w:t>В Rusprofile назвали, сколько всего в России действует инвестфондов.</w:t>
      </w:r>
    </w:p>
    <w:p w14:paraId="72B3ABE7" w14:textId="77777777" w:rsidR="00CC207F" w:rsidRDefault="00CC207F" w:rsidP="00CC207F">
      <w:r>
        <w:t>«Всего в настоящее время в России работают 1365 организаций и ИП в этой сфере. Из них 160, или 12%, зарегистрированы в качестве индивидуальных предпринимателей. Еще 20 организаций находятся в процессе ликвидации, реорганизации или банкротства. Больше половины действующих организаций зарегистрированы в Москве — 56%. На Санкт-Петербург приходится 9%, на Московскую область — 5%», — сообщили в сервисе.</w:t>
      </w:r>
    </w:p>
    <w:p w14:paraId="71D6A088" w14:textId="77777777" w:rsidR="00CC207F" w:rsidRDefault="00CC207F" w:rsidP="00CC207F">
      <w:r>
        <w:t>К таким компаниям относятся инвестиционные фонды, фонды денежного рынка, а также управляющие компании, работающие с пенсионными накоплениями, страховыми резервами и другими активами. Совокупная выручка десяти крупнейших фондов и управляющих компаний по итогам 2025 года превысила 14,5 млрд рублей, заявили в Rusprofile.</w:t>
      </w:r>
    </w:p>
    <w:p w14:paraId="51D9814F" w14:textId="77777777" w:rsidR="00CC207F" w:rsidRDefault="00CC207F" w:rsidP="00CC207F">
      <w:r>
        <w:t>Ранее сообщалось, что в России резко выросло число компаний с иностранными учредителями.</w:t>
      </w:r>
    </w:p>
    <w:p w14:paraId="5A5CA05E" w14:textId="17C4B7B0" w:rsidR="00CC207F" w:rsidRPr="005A1928" w:rsidRDefault="00A40964" w:rsidP="00CC207F">
      <w:hyperlink r:id="rId12" w:history="1">
        <w:r w:rsidR="00CC207F" w:rsidRPr="003D427B">
          <w:rPr>
            <w:rStyle w:val="a3"/>
          </w:rPr>
          <w:t>https://www.gazeta.ru/business/news/2026/08/26/29185105.shtml</w:t>
        </w:r>
      </w:hyperlink>
      <w:r w:rsidR="00CC207F">
        <w:t xml:space="preserve"> </w:t>
      </w:r>
    </w:p>
    <w:p w14:paraId="74701985" w14:textId="77777777" w:rsidR="007A177E" w:rsidRPr="005A1928" w:rsidRDefault="007A177E" w:rsidP="007A177E">
      <w:pPr>
        <w:pStyle w:val="2"/>
      </w:pPr>
      <w:bookmarkStart w:id="38" w:name="_Toc238712131"/>
      <w:r w:rsidRPr="005A1928">
        <w:lastRenderedPageBreak/>
        <w:t>Ваш Пенсионный Брокер, 26.08.2026, Более 100 000 клиентов вступили в программу долгосрочных сбережений НПФ ПСБ</w:t>
      </w:r>
      <w:bookmarkEnd w:id="38"/>
    </w:p>
    <w:p w14:paraId="0B8FF07E" w14:textId="77777777" w:rsidR="007A177E" w:rsidRPr="005A1928" w:rsidRDefault="007A177E" w:rsidP="00E75D6F">
      <w:pPr>
        <w:pStyle w:val="3"/>
      </w:pPr>
      <w:bookmarkStart w:id="39" w:name="_Toc238712132"/>
      <w:r w:rsidRPr="005A1928">
        <w:t>Количество участников программы долгосрочных сбережений (ПДС) НПФ ПСБ превысило отметку в 100 000 человек, что позволило фонду войти в число лидеров по динамике прироста клиентов на рынке ПДС по итогам первого полугодия 2026 года. Совокупные активы НПФ ПСБ достигли порядка 30 млрд рублей, увеличившись на 35% с начала года.</w:t>
      </w:r>
      <w:bookmarkEnd w:id="39"/>
    </w:p>
    <w:p w14:paraId="2C09B7EA" w14:textId="77777777" w:rsidR="007A177E" w:rsidRPr="005A1928" w:rsidRDefault="007A177E" w:rsidP="007A177E">
      <w:r w:rsidRPr="005A1928">
        <w:t>Рост числа клиентов ПДС стал закономерным итогом не только благодаря ценности самого продукта, но и последовательной работы НПФ ПСБ по повышению доступности и качества предоставляемых услуг.</w:t>
      </w:r>
    </w:p>
    <w:p w14:paraId="0BE150F2" w14:textId="7C950E34" w:rsidR="007A177E" w:rsidRPr="005A1928" w:rsidRDefault="005A1928" w:rsidP="007A177E">
      <w:r>
        <w:t>«</w:t>
      </w:r>
      <w:r w:rsidR="007A177E" w:rsidRPr="005A1928">
        <w:t>Преодоление отметки в 100 000 клиентов - это значимый рубеж, который стал возможен благодаря высокому доверию к Фонду и востребованности программы долгосрочных сбережений. Мы ценим выбор каждого клиента и продолжим совершенствовать наши продукты и сервисы, чтобы оставаться надёжным партнёром для долгосрочного планирования</w:t>
      </w:r>
      <w:r>
        <w:t>»</w:t>
      </w:r>
      <w:r w:rsidR="007A177E" w:rsidRPr="005A1928">
        <w:t>, - отметила Тамара Ваганова, генеральный директор НПФ ПСБ.</w:t>
      </w:r>
    </w:p>
    <w:p w14:paraId="5DEB0B96" w14:textId="77777777" w:rsidR="007A177E" w:rsidRPr="005A1928" w:rsidRDefault="007A177E" w:rsidP="007A177E">
      <w:r w:rsidRPr="005A1928">
        <w:t>Программа долгосрочных сбережений даёт возможность копить на жильё, образование, дополнительную пенсию или другие крупные цели. Государство софинансирует1 взносы до 36 000 рублей в год в течение 10 лет, также доступен ежегодный налоговый вычет2 в размере 13-22% от суммы собственных взносов (лимит вычета — 400 000 рублей, возврат на карту - от 52 000 до 88 000 рублей), а все средства застрахованы АСВ до 2,8 млн рублей. Такое сочетание государственной поддержки и надёжности делает ПДС одним из самых привлекательных инструментов для долгосрочного планирования.</w:t>
      </w:r>
    </w:p>
    <w:p w14:paraId="1D2851C3" w14:textId="77777777" w:rsidR="007A177E" w:rsidRPr="005A1928" w:rsidRDefault="007A177E" w:rsidP="007A177E">
      <w:r w:rsidRPr="005A1928">
        <w:t>Оформить договор ПДС можно в любом из более чем 800 отделений банка ПСБ по всей стране, включая воссоединенные регионы, или онлайн - через мобильное приложение, интернет-банк или сайт НПФ ПСБ. Цифровые каналы позволяют заключить договор за несколько минут, а развитая сеть отделений делает программу доступной для жителей самых отдалённых населённых пунктов.</w:t>
      </w:r>
    </w:p>
    <w:p w14:paraId="2ED55845" w14:textId="30214DF4" w:rsidR="007A177E" w:rsidRPr="005A1928" w:rsidRDefault="007A177E" w:rsidP="007A177E">
      <w:r w:rsidRPr="005A1928">
        <w:t xml:space="preserve">Высокий уровень надёжности НПФ ПСБ подтвержден независимым рейтинговым агентством: Национальное Рейтинговое Агентство присвоило фонду рейтинг на уровне </w:t>
      </w:r>
      <w:r w:rsidR="005A1928">
        <w:t>«</w:t>
      </w:r>
      <w:r w:rsidRPr="005A1928">
        <w:t>АА+ ru.pf</w:t>
      </w:r>
      <w:r w:rsidR="005A1928">
        <w:t>»</w:t>
      </w:r>
      <w:r w:rsidRPr="005A1928">
        <w:t xml:space="preserve"> с прогнозом </w:t>
      </w:r>
      <w:r w:rsidR="005A1928">
        <w:t>«</w:t>
      </w:r>
      <w:r w:rsidRPr="005A1928">
        <w:t>стабильный</w:t>
      </w:r>
      <w:r w:rsidR="005A1928">
        <w:t>»</w:t>
      </w:r>
      <w:r w:rsidRPr="005A1928">
        <w:t>.</w:t>
      </w:r>
    </w:p>
    <w:p w14:paraId="49A80BE8" w14:textId="04EFD931" w:rsidR="007A177E" w:rsidRPr="005A1928" w:rsidRDefault="007A177E" w:rsidP="007A177E">
      <w:r w:rsidRPr="005A1928">
        <w:t xml:space="preserve">1 Для получения софинансирования от государства необходимо вносить от 2000 рублей по итогам года. Софинансирование от государства осуществляется в соответствии со ст. 36.44 №75-ФЗ </w:t>
      </w:r>
      <w:r w:rsidR="005A1928">
        <w:t>«</w:t>
      </w:r>
      <w:r w:rsidRPr="005A1928">
        <w:t>О негосударственных пенсионных фондах</w:t>
      </w:r>
      <w:r w:rsidR="005A1928">
        <w:t>»</w:t>
      </w:r>
      <w:r w:rsidRPr="005A1928">
        <w:t>.</w:t>
      </w:r>
    </w:p>
    <w:p w14:paraId="4EDDB000" w14:textId="77777777" w:rsidR="007A177E" w:rsidRPr="005A1928" w:rsidRDefault="007A177E" w:rsidP="007A177E">
      <w:r w:rsidRPr="005A1928">
        <w:t>2 Налоговый вычет на долгосрочные сбережения предоставляется при уплате взносов на сумму не более 400 000 (включая взносы по НПО, ИИС и ДСЖ) за налоговый период (год) (пп. 1 п. 2 ст. 219.2 НК РФ). Сумма НДФЛ, которую можно вернуть, составляет 13% -22% от суммы взносов. Налогоплательщик имеет право на налоговый вычет при соблюдении условий, установленных п. 4 ст.219.2 НК РФ и пп. 4 п. 2 ст.219.2 НК РФ.</w:t>
      </w:r>
    </w:p>
    <w:p w14:paraId="29B5DF58" w14:textId="7D6537E4" w:rsidR="007A177E" w:rsidRPr="005A1928" w:rsidRDefault="00A40964" w:rsidP="007A177E">
      <w:hyperlink r:id="rId13" w:anchor="respond" w:history="1">
        <w:r w:rsidR="007A177E" w:rsidRPr="005A1928">
          <w:rPr>
            <w:rStyle w:val="a3"/>
          </w:rPr>
          <w:t>http://pbroker.ru/?p=82977#respond</w:t>
        </w:r>
      </w:hyperlink>
      <w:r w:rsidR="007A177E" w:rsidRPr="005A1928">
        <w:t xml:space="preserve"> </w:t>
      </w:r>
    </w:p>
    <w:p w14:paraId="414609A9" w14:textId="77777777" w:rsidR="007A177E" w:rsidRPr="005A1928" w:rsidRDefault="007A177E" w:rsidP="007A177E">
      <w:pPr>
        <w:pStyle w:val="2"/>
      </w:pPr>
      <w:bookmarkStart w:id="40" w:name="_Toc238712133"/>
      <w:r w:rsidRPr="005A1928">
        <w:lastRenderedPageBreak/>
        <w:t>Ваш Пенсионный Брокер, 26.08.2026, Альфа НПФ запустил функцию автоплатежа для программы долгосрочных сбережений</w:t>
      </w:r>
      <w:bookmarkEnd w:id="40"/>
    </w:p>
    <w:p w14:paraId="36ED784E" w14:textId="77777777" w:rsidR="007A177E" w:rsidRPr="005A1928" w:rsidRDefault="007A177E" w:rsidP="00E75D6F">
      <w:pPr>
        <w:pStyle w:val="3"/>
      </w:pPr>
      <w:bookmarkStart w:id="41" w:name="_Toc238712134"/>
      <w:r w:rsidRPr="005A1928">
        <w:t>Теперь клиенты Альфа НПФ могут пополнять свои счета в Программе долгосрочных сбережений (ПДС) регулярно и без напоминаний с помощью автоплатежа.</w:t>
      </w:r>
      <w:bookmarkEnd w:id="41"/>
    </w:p>
    <w:p w14:paraId="4F2D0EFE" w14:textId="77777777" w:rsidR="007A177E" w:rsidRPr="005A1928" w:rsidRDefault="007A177E" w:rsidP="007A177E">
      <w:r w:rsidRPr="005A1928">
        <w:t>Новый функционал подключается за пару минут в Личном кабинете на сайте фонда. Выберите дату, периодичность и желаемую сумму взноса от 100, и деньги будут списываться с карты любого российского банка, подключенного к Системе быстрых платежей (СБП). Изменить настройки можно в любой момент.</w:t>
      </w:r>
    </w:p>
    <w:p w14:paraId="0EA50B21" w14:textId="693312A4" w:rsidR="007A177E" w:rsidRPr="005A1928" w:rsidRDefault="005A1928" w:rsidP="007A177E">
      <w:r>
        <w:t>«</w:t>
      </w:r>
      <w:r w:rsidR="007A177E" w:rsidRPr="005A1928">
        <w:t>Мы постоянно развиваем наши цифровые сервисы, чтобы управление накоплениями было таким же удобным, как оплата подписки на музыку или кино. Ранее мы снизили размер первого взноса по договору долгосрочных сбережений до 100 рублей. Мы видим, что эти договоры пополняются от месяца к месяцу, но до сих пор клиенты проводили каждую операцию вручную. Теперь уже сразу при заключении договора можно подключить автоплатеж: ведь 100 рублей - это только начало, а для получения всех бонусов по ПДС сумма взносов за год должна быть не менее 36 000 рублей</w:t>
      </w:r>
      <w:r>
        <w:t>»</w:t>
      </w:r>
      <w:r w:rsidR="007A177E" w:rsidRPr="005A1928">
        <w:t>, - отметили в пресс-службе Альфа НПФ.</w:t>
      </w:r>
    </w:p>
    <w:p w14:paraId="161503B4" w14:textId="3EE2A274" w:rsidR="00111D7C" w:rsidRPr="005A1928" w:rsidRDefault="00A40964" w:rsidP="007A177E">
      <w:hyperlink r:id="rId14" w:anchor="respond" w:history="1">
        <w:r w:rsidR="007A177E" w:rsidRPr="005A1928">
          <w:rPr>
            <w:rStyle w:val="a3"/>
          </w:rPr>
          <w:t>http://pbroker.ru/?p=82975#respond</w:t>
        </w:r>
      </w:hyperlink>
    </w:p>
    <w:p w14:paraId="54967EFB" w14:textId="0CFD8C66" w:rsidR="00C5248B" w:rsidRPr="005A1928" w:rsidRDefault="00C5248B" w:rsidP="00C5248B">
      <w:pPr>
        <w:pStyle w:val="2"/>
      </w:pPr>
      <w:bookmarkStart w:id="42" w:name="_Toc238712135"/>
      <w:r w:rsidRPr="005A1928">
        <w:t>Ugra-News.ru, 26.08.2026, Ханты-Мансийский НПФ помог школьникам подготовиться к учебному году</w:t>
      </w:r>
      <w:bookmarkEnd w:id="42"/>
    </w:p>
    <w:p w14:paraId="2C924112" w14:textId="0B9FE7FE" w:rsidR="00C5248B" w:rsidRPr="005A1928" w:rsidRDefault="00C5248B" w:rsidP="00E75D6F">
      <w:pPr>
        <w:pStyle w:val="3"/>
      </w:pPr>
      <w:bookmarkStart w:id="43" w:name="_Toc238712136"/>
      <w:r w:rsidRPr="005A1928">
        <w:t xml:space="preserve">Помощь оказана в рамках ежегодной благотворительной акции </w:t>
      </w:r>
      <w:r w:rsidR="005A1928">
        <w:t>«</w:t>
      </w:r>
      <w:r w:rsidRPr="005A1928">
        <w:t>Собери ребёнка в школу</w:t>
      </w:r>
      <w:r w:rsidR="005A1928">
        <w:t>»</w:t>
      </w:r>
      <w:r w:rsidRPr="005A1928">
        <w:t>. Поддержку получили дети от 7 до 16 лет из Ханты-Мансийска, которые состоят на сопровождении Семейного МФЦ. Ханты-Мансийский НПФ сформировал для ребят 62 школьных набора, в которые вошли тетради, альбомы, карандаши, краски, клей и другие принадлежности для учёбы.</w:t>
      </w:r>
      <w:bookmarkEnd w:id="43"/>
    </w:p>
    <w:p w14:paraId="01D719DF" w14:textId="3649A1EF" w:rsidR="00C5248B" w:rsidRPr="005A1928" w:rsidRDefault="005A1928" w:rsidP="00C5248B">
      <w:r>
        <w:t>«</w:t>
      </w:r>
      <w:r w:rsidR="00C5248B" w:rsidRPr="005A1928">
        <w:t>Такая помощь позволяет детям прийти в школу подготовленными, чувствовать себя увереннее среди одноклассников и сосредоточиться на учёбе. Мы ценим партнёрство с Ханты-Мансийским НПФ</w:t>
      </w:r>
      <w:r>
        <w:t>»</w:t>
      </w:r>
      <w:r w:rsidR="00C5248B" w:rsidRPr="005A1928">
        <w:t xml:space="preserve">, – отметила заведующая отделением </w:t>
      </w:r>
      <w:r>
        <w:t>«</w:t>
      </w:r>
      <w:r w:rsidR="00C5248B" w:rsidRPr="005A1928">
        <w:t>Семейный многофункциональный центр</w:t>
      </w:r>
      <w:r>
        <w:t>»</w:t>
      </w:r>
      <w:r w:rsidR="00C5248B" w:rsidRPr="005A1928">
        <w:t xml:space="preserve"> Анастасия Рясная.</w:t>
      </w:r>
    </w:p>
    <w:p w14:paraId="34083AAE" w14:textId="51BF3E6B" w:rsidR="00C5248B" w:rsidRPr="005A1928" w:rsidRDefault="00C5248B" w:rsidP="00C5248B">
      <w:r w:rsidRPr="005A1928">
        <w:t xml:space="preserve">АО </w:t>
      </w:r>
      <w:r w:rsidR="005A1928">
        <w:t>«</w:t>
      </w:r>
      <w:r w:rsidRPr="005A1928">
        <w:t>Ханты-Мансийский НПФ</w:t>
      </w:r>
      <w:r w:rsidR="005A1928">
        <w:t>»</w:t>
      </w:r>
      <w:r w:rsidRPr="005A1928">
        <w:t xml:space="preserve"> работает с 1995 года, реализует программу дополнительного пенсионного обеспечения работников бюджетной сферы Югры, является оператором Программы долгосрочных сбережений и осуществляет обязательное пенсионное страхование.</w:t>
      </w:r>
    </w:p>
    <w:p w14:paraId="600FF10C" w14:textId="14BAC167" w:rsidR="00C5248B" w:rsidRPr="005A1928" w:rsidRDefault="00A40964" w:rsidP="00C5248B">
      <w:hyperlink r:id="rId15" w:history="1">
        <w:r w:rsidR="00C5248B" w:rsidRPr="005A1928">
          <w:rPr>
            <w:rStyle w:val="a3"/>
          </w:rPr>
          <w:t>https://ugra-news.ru/article/khanty_mansiyskiy_npf_pomog_shkolnikam_podgotovitsya_k_uchebnomu_godu/</w:t>
        </w:r>
      </w:hyperlink>
      <w:r w:rsidR="00C5248B" w:rsidRPr="005A1928">
        <w:t xml:space="preserve"> </w:t>
      </w:r>
    </w:p>
    <w:p w14:paraId="23304300" w14:textId="2089C83A" w:rsidR="002916C3" w:rsidRPr="005A1928" w:rsidRDefault="002916C3" w:rsidP="002916C3">
      <w:pPr>
        <w:pStyle w:val="2"/>
      </w:pPr>
      <w:bookmarkStart w:id="44" w:name="ф3"/>
      <w:bookmarkStart w:id="45" w:name="_Toc238712137"/>
      <w:bookmarkEnd w:id="44"/>
      <w:r w:rsidRPr="005A1928">
        <w:lastRenderedPageBreak/>
        <w:t xml:space="preserve">Рейтинговое агентство Эксперт РА, 26.08.2026, </w:t>
      </w:r>
      <w:r w:rsidR="005A1928">
        <w:t>«</w:t>
      </w:r>
      <w:r w:rsidRPr="005A1928">
        <w:t>Эксперт РА</w:t>
      </w:r>
      <w:r w:rsidR="005A1928">
        <w:t>»</w:t>
      </w:r>
      <w:r w:rsidRPr="005A1928">
        <w:t xml:space="preserve"> подтвердил рейтинг АО УК </w:t>
      </w:r>
      <w:r w:rsidR="005A1928">
        <w:t>«</w:t>
      </w:r>
      <w:r w:rsidRPr="005A1928">
        <w:t>Ингосстрах - Инвестиции</w:t>
      </w:r>
      <w:r w:rsidR="005A1928">
        <w:t>»</w:t>
      </w:r>
      <w:r w:rsidRPr="005A1928">
        <w:t xml:space="preserve"> на уровне А++</w:t>
      </w:r>
      <w:bookmarkEnd w:id="45"/>
    </w:p>
    <w:p w14:paraId="0D87290D" w14:textId="65D7035C" w:rsidR="002916C3" w:rsidRPr="005A1928" w:rsidRDefault="005A1928" w:rsidP="00E75D6F">
      <w:pPr>
        <w:pStyle w:val="3"/>
      </w:pPr>
      <w:bookmarkStart w:id="46" w:name="_Toc238712294"/>
      <w:r>
        <w:t>«</w:t>
      </w:r>
      <w:r w:rsidR="002916C3" w:rsidRPr="005A1928">
        <w:t>Эксперт РА</w:t>
      </w:r>
      <w:r>
        <w:t>»</w:t>
      </w:r>
      <w:r w:rsidR="002916C3" w:rsidRPr="005A1928">
        <w:t xml:space="preserve"> подтвердил рейтинг надежности и качества услуг управляющей компании АО УК </w:t>
      </w:r>
      <w:r>
        <w:t>«</w:t>
      </w:r>
      <w:r w:rsidR="002916C3" w:rsidRPr="005A1928">
        <w:t>Ингосстрах - Инвестиции</w:t>
      </w:r>
      <w:r>
        <w:t>»</w:t>
      </w:r>
      <w:r w:rsidR="002916C3" w:rsidRPr="005A1928">
        <w:t xml:space="preserve"> на уровне А++, прогноз по рейтингу - стабильный.</w:t>
      </w:r>
      <w:bookmarkEnd w:id="46"/>
    </w:p>
    <w:p w14:paraId="153E873B" w14:textId="0D92E04C" w:rsidR="002916C3" w:rsidRPr="005A1928" w:rsidRDefault="002916C3" w:rsidP="002916C3">
      <w:r w:rsidRPr="005A1928">
        <w:t xml:space="preserve">АО УК </w:t>
      </w:r>
      <w:r w:rsidR="005A1928">
        <w:t>«</w:t>
      </w:r>
      <w:r w:rsidRPr="005A1928">
        <w:t>Ингосстрах - Инвестиции</w:t>
      </w:r>
      <w:r w:rsidR="005A1928">
        <w:t>»</w:t>
      </w:r>
      <w:r w:rsidRPr="005A1928">
        <w:t xml:space="preserve"> специализируется на управлении средствами ЗПИФ (58,6% активов под управлением на 31.03.2026) и активами страховых резервов и собственных средств страховых компаний (26,4%). Компания также занимается управлением средствами пенсионных накоплений НПФ (7,5%), индивидуальным доверительным управлением средствами физических лиц (2,9%) и корпоративных клиентов (2,1%), на прочие направления приходится совокупно около 2,5% активов под управлением. Диверсификация бизнеса по направлениям оценивается как невысокая. Доля крупнейшего источника доходов (активы страховых резервов и собственных средств страховых компаний) в общем объеме выручки от оказания услуг и комиссионных доходов за период с 31.03.2025 по 31.03.2026 составила 80,9%. В качестве фактора поддержки агентство выделяет высокий финансовый потенциал собственника УК.</w:t>
      </w:r>
    </w:p>
    <w:p w14:paraId="1AD69C0E" w14:textId="24164B24" w:rsidR="002916C3" w:rsidRPr="005A1928" w:rsidRDefault="002916C3" w:rsidP="002916C3">
      <w:r w:rsidRPr="005A1928">
        <w:t xml:space="preserve">На 31.03.2026 совокупный объем активов под управлением составил 428,7 млрд рублей, что, согласно методологии агентства, соответствует 2 размерному классу и оценивается положительно. Агентство позитивно отмечает динамику объема активов под управлением: на 31.03.2026 в сравнении со значением на 31.03.2025, он вырос на 137,6%. В рэнкингах УК, составленных </w:t>
      </w:r>
      <w:r w:rsidR="005A1928">
        <w:t>«</w:t>
      </w:r>
      <w:r w:rsidRPr="005A1928">
        <w:t>Эксперт РА</w:t>
      </w:r>
      <w:r w:rsidR="005A1928">
        <w:t>»</w:t>
      </w:r>
      <w:r w:rsidRPr="005A1928">
        <w:t>, на 31.12.2025 компания заняла 11-е место по совокупному объему средств под управлением и 5-е место по объему активов пенсионных резервов НПФ под управлением. В качестве позитивного фактора агентство выделяет высокую кредитоспособность группы якорных клиентов компании.</w:t>
      </w:r>
    </w:p>
    <w:p w14:paraId="362D92B6" w14:textId="77777777" w:rsidR="002916C3" w:rsidRPr="005A1928" w:rsidRDefault="002916C3" w:rsidP="002916C3">
      <w:r w:rsidRPr="005A1928">
        <w:t>Активы под управлением компании отличаются высоким качеством. На 31.03.2026 отношение скорректированной стоимости активов к стоимости их учета на забалансовых счетах по портфелю пенсионных накоплений составило 0,99, по активам страховых резервов и собственных средств страховых компаний - 0,97, по прочим активам под управлением - 0,88. В числе позитивных факторов также отмечается высокая диверсификация активов под управлением. На 31.03.2026 доля крупнейшего объекта вложений (без учета эмитентов с условным рейтинговым классом ruAA и выше и высоколиквидных акций) в совокупных активах под управлением за исключением активов ЗПИФ, которые агентство отнесло к категории технических, составила 6,3%. Риски концентрации вложений на связанных структурах оцениваются как невысокие.</w:t>
      </w:r>
    </w:p>
    <w:p w14:paraId="0D6230DA" w14:textId="77777777" w:rsidR="002916C3" w:rsidRPr="005A1928" w:rsidRDefault="002916C3" w:rsidP="002916C3">
      <w:r w:rsidRPr="005A1928">
        <w:t>Значительное превышение объема собственных средств над нормативным значением (6377,5% на 30.06.2026) и высокий запас капитала по отношению к операционным расходам (877,4% на 30.06.2026) позитивно сказываются на рейтинге. Агентство также положительно оценивает высокое значение коэффициента текущей ликвидности (24,86 на 31.03.2026) и качество собственных средств компании (на 31.03.2026 коэффициент качества балансовых активов составил 0,87).</w:t>
      </w:r>
    </w:p>
    <w:p w14:paraId="0AF8E1C8" w14:textId="77777777" w:rsidR="002916C3" w:rsidRPr="005A1928" w:rsidRDefault="002916C3" w:rsidP="002916C3">
      <w:r w:rsidRPr="005A1928">
        <w:t xml:space="preserve">Эффективность операционной деятельности УК оценивается как высокая: за 4 квартала, предшествующих 30.06.2026, покрытие операционных расходов вознаграждениями за </w:t>
      </w:r>
      <w:r w:rsidRPr="005A1928">
        <w:lastRenderedPageBreak/>
        <w:t>услуги по доверительному управлению имуществом составило 420,6%. Средний объем вознаграждений за услуги по доверительному управлению ЗПИФ за период с 31.03.2025 по 31.03.2026, который составил 0,4 тыс. рублей на 1 млн рублей средств под управлением, находится на низком уровне. При этом, средний объем вознаграждений за услуги по доверительному управлению средствами, отличными от ЗПИФ, составил 13,8 тыс. рублей на 1 млн рублей средств под управлением, что оценивается положительно. Агентство позитивно отмечает высокие значения рентабельности бизнеса компании: рентабельность капитала по чистой прибыли за период с 30.06.2025 по 30.06.2026 составила 39,6%, за 4 квартала перед этим - 44,1%.</w:t>
      </w:r>
    </w:p>
    <w:p w14:paraId="08FA6D2F" w14:textId="77777777" w:rsidR="002916C3" w:rsidRPr="005A1928" w:rsidRDefault="002916C3" w:rsidP="002916C3">
      <w:r w:rsidRPr="005A1928">
        <w:t>Развитая система управления рисками оказывает положительное влияние на рейтинг. Методологии оценки рыночных рисков отличаются высоким уровнем проработанности. Вместе с тем, детализация методологий оценки кредитных рисков отмечается агентством как умеренная. Система организации и регламентации инвестиционного процесса поддерживается на высоком уровне. Стратегические документы компании имеют высокую степень проработанности. Высокое качество собственной ИТ-инфраструктуры УК позитивно влияет на рейтинг.</w:t>
      </w:r>
    </w:p>
    <w:p w14:paraId="0A3B480B" w14:textId="06DE7D07" w:rsidR="002916C3" w:rsidRPr="005A1928" w:rsidRDefault="002916C3" w:rsidP="002916C3">
      <w:r w:rsidRPr="005A1928">
        <w:t xml:space="preserve">На 31.03.2026 объем активов под управлением АО УК </w:t>
      </w:r>
      <w:r w:rsidR="005A1928">
        <w:t>«</w:t>
      </w:r>
      <w:r w:rsidRPr="005A1928">
        <w:t>Ингосстрах - Инвестиции</w:t>
      </w:r>
      <w:r w:rsidR="005A1928">
        <w:t>»</w:t>
      </w:r>
      <w:r w:rsidRPr="005A1928">
        <w:t xml:space="preserve"> составил 428,7 млрд рублей, на 30.06.2026 объем собственных средств по форме расчета Банка России был равен 5,2 млрд рублей.</w:t>
      </w:r>
    </w:p>
    <w:p w14:paraId="1F4788AB" w14:textId="77777777" w:rsidR="002916C3" w:rsidRPr="005A1928" w:rsidRDefault="002916C3" w:rsidP="002916C3">
      <w:r w:rsidRPr="005A1928">
        <w:t>Регуляторное раскрытие</w:t>
      </w:r>
    </w:p>
    <w:p w14:paraId="1652C437" w14:textId="48FA7F4C" w:rsidR="002916C3" w:rsidRPr="005A1928" w:rsidRDefault="002916C3" w:rsidP="002916C3">
      <w:r w:rsidRPr="005A1928">
        <w:t xml:space="preserve">При присвоении рейтинга надежности и качества услуг АО УК </w:t>
      </w:r>
      <w:r w:rsidR="005A1928">
        <w:t>«</w:t>
      </w:r>
      <w:r w:rsidRPr="005A1928">
        <w:t>Ингосстрах - Инвестиции</w:t>
      </w:r>
      <w:r w:rsidR="005A1928">
        <w:t>»</w:t>
      </w:r>
      <w:r w:rsidRPr="005A1928">
        <w:t xml:space="preserve"> применялась методология присвоения рейтингов надежности и качества услуг управляющим компаниям https://raexpert.ru/ratings/methodologies (вступила в силу 04.12.2025).</w:t>
      </w:r>
    </w:p>
    <w:p w14:paraId="003E3F63" w14:textId="3202AC99" w:rsidR="002916C3" w:rsidRPr="005A1928" w:rsidRDefault="002916C3" w:rsidP="002916C3">
      <w:r w:rsidRPr="005A1928">
        <w:t xml:space="preserve">Ключевыми источниками информации, использованными в рамках рейтингового анализа, являлись данные АО УК </w:t>
      </w:r>
      <w:r w:rsidR="005A1928">
        <w:t>«</w:t>
      </w:r>
      <w:r w:rsidRPr="005A1928">
        <w:t>Ингосстрах - Инвестиции</w:t>
      </w:r>
      <w:r w:rsidR="005A1928">
        <w:t>»</w:t>
      </w:r>
      <w:r w:rsidRPr="005A1928">
        <w:t xml:space="preserve">, а также данные АО </w:t>
      </w:r>
      <w:r w:rsidR="005A1928">
        <w:t>«</w:t>
      </w:r>
      <w:r w:rsidRPr="005A1928">
        <w:t>Эксперт РА</w:t>
      </w:r>
      <w:r w:rsidR="005A1928">
        <w:t>»</w:t>
      </w:r>
      <w:r w:rsidRPr="005A1928">
        <w:t xml:space="preserve"> и из открытых источников. Информация, используемая АО </w:t>
      </w:r>
      <w:r w:rsidR="005A1928">
        <w:t>«</w:t>
      </w:r>
      <w:r w:rsidRPr="005A1928">
        <w:t>Эксперт РА</w:t>
      </w:r>
      <w:r w:rsidR="005A1928">
        <w:t>»</w:t>
      </w:r>
      <w:r w:rsidRPr="005A1928">
        <w:t xml:space="preserve"> в рамках рейтингового анализа, являлась достаточной для применения методологии.</w:t>
      </w:r>
    </w:p>
    <w:p w14:paraId="6F125E6D" w14:textId="5E59F809" w:rsidR="002916C3" w:rsidRPr="005A1928" w:rsidRDefault="002916C3" w:rsidP="002916C3">
      <w:r w:rsidRPr="005A1928">
        <w:t xml:space="preserve">Некредитные рейтинги, присваиваемые АО </w:t>
      </w:r>
      <w:r w:rsidR="005A1928">
        <w:t>«</w:t>
      </w:r>
      <w:r w:rsidRPr="005A1928">
        <w:t>Эксперт РА</w:t>
      </w:r>
      <w:r w:rsidR="005A1928">
        <w:t>»</w:t>
      </w:r>
      <w:r w:rsidRPr="005A1928">
        <w:t xml:space="preserve">, выражают мнение АО </w:t>
      </w:r>
      <w:r w:rsidR="005A1928">
        <w:t>«</w:t>
      </w:r>
      <w:r w:rsidRPr="005A1928">
        <w:t>Эксперт РА</w:t>
      </w:r>
      <w:r w:rsidR="005A1928">
        <w:t>»</w:t>
      </w:r>
      <w:r w:rsidRPr="005A1928">
        <w:t xml:space="preserve"> относительно некредитных рисков, принимаемых на себя контрагентами при взаимодействии с рейтингуемым лицом.</w:t>
      </w:r>
    </w:p>
    <w:p w14:paraId="2EBD74E9" w14:textId="09104180" w:rsidR="002916C3" w:rsidRPr="005A1928" w:rsidRDefault="002916C3" w:rsidP="002916C3">
      <w:r w:rsidRPr="005A1928">
        <w:t xml:space="preserve">Присваиваемые АО </w:t>
      </w:r>
      <w:r w:rsidR="005A1928">
        <w:t>«</w:t>
      </w:r>
      <w:r w:rsidRPr="005A1928">
        <w:t>Эксперт РА</w:t>
      </w:r>
      <w:r w:rsidR="005A1928">
        <w:t>»</w:t>
      </w:r>
      <w:r w:rsidRPr="005A1928">
        <w:t xml:space="preserve"> рейтинги отражают всю относящуюся к объекту рейтинга и находящуюся в распоряжении АО </w:t>
      </w:r>
      <w:r w:rsidR="005A1928">
        <w:t>«</w:t>
      </w:r>
      <w:r w:rsidRPr="005A1928">
        <w:t>Эксперт РА</w:t>
      </w:r>
      <w:r w:rsidR="005A1928">
        <w:t>»</w:t>
      </w:r>
      <w:r w:rsidRPr="005A1928">
        <w:t xml:space="preserve"> информацию, качество и достоверность которой, по мнению АО </w:t>
      </w:r>
      <w:r w:rsidR="005A1928">
        <w:t>«</w:t>
      </w:r>
      <w:r w:rsidRPr="005A1928">
        <w:t>Эксперт РА</w:t>
      </w:r>
      <w:r w:rsidR="005A1928">
        <w:t>»</w:t>
      </w:r>
      <w:r w:rsidRPr="005A1928">
        <w:t>, являются надлежащими.</w:t>
      </w:r>
    </w:p>
    <w:p w14:paraId="353AD381" w14:textId="5714F36E" w:rsidR="002916C3" w:rsidRPr="005A1928" w:rsidRDefault="002916C3" w:rsidP="002916C3">
      <w:r w:rsidRPr="005A1928">
        <w:t xml:space="preserve">АО </w:t>
      </w:r>
      <w:r w:rsidR="005A1928">
        <w:t>«</w:t>
      </w:r>
      <w:r w:rsidRPr="005A1928">
        <w:t>Эксперт РА</w:t>
      </w:r>
      <w:r w:rsidR="005A1928">
        <w:t>»</w:t>
      </w:r>
      <w:r w:rsidRPr="005A1928">
        <w:t xml:space="preserve"> не проводит аудита представленной рейтингуемыми лицами отчётности и иных данных и не несёт ответственность за их точность и полноту. АО </w:t>
      </w:r>
      <w:r w:rsidR="005A1928">
        <w:t>«</w:t>
      </w:r>
      <w:r w:rsidRPr="005A1928">
        <w:t>Эксперт РА</w:t>
      </w:r>
      <w:r w:rsidR="005A1928">
        <w:t>»</w:t>
      </w:r>
      <w:r w:rsidRPr="005A1928">
        <w:t xml:space="preserve"> не несет ответственности в связи с любыми последствиями, интерпретациями, выводами, рекомендациями и иными действиями третьих лиц, прямо или косвенно связанными с рейтингом, совершенными АО </w:t>
      </w:r>
      <w:r w:rsidR="005A1928">
        <w:t>«</w:t>
      </w:r>
      <w:r w:rsidRPr="005A1928">
        <w:t>Эксперт РА</w:t>
      </w:r>
      <w:r w:rsidR="005A1928">
        <w:t>»</w:t>
      </w:r>
      <w:r w:rsidRPr="005A1928">
        <w:t xml:space="preserve"> рейтинговыми действиями, а также выводами и заключениями, содержащимися в пресс-релизах, выпущенных АО </w:t>
      </w:r>
      <w:r w:rsidR="005A1928">
        <w:t>«</w:t>
      </w:r>
      <w:r w:rsidRPr="005A1928">
        <w:t>Эксперт РА</w:t>
      </w:r>
      <w:r w:rsidR="005A1928">
        <w:t>»</w:t>
      </w:r>
      <w:r w:rsidRPr="005A1928">
        <w:t>, или отсутствием всего перечисленного.</w:t>
      </w:r>
    </w:p>
    <w:p w14:paraId="2CD0D2EE" w14:textId="162DBAE7" w:rsidR="002916C3" w:rsidRPr="005A1928" w:rsidRDefault="002916C3" w:rsidP="002916C3">
      <w:r w:rsidRPr="005A1928">
        <w:t xml:space="preserve">Представленная информация актуальна на дату её публикации. АО </w:t>
      </w:r>
      <w:r w:rsidR="005A1928">
        <w:t>«</w:t>
      </w:r>
      <w:r w:rsidRPr="005A1928">
        <w:t>Эксперт РА</w:t>
      </w:r>
      <w:r w:rsidR="005A1928">
        <w:t>»</w:t>
      </w:r>
      <w:r w:rsidRPr="005A1928">
        <w:t xml:space="preserve"> вправе вносить изменения в представленную информацию без дополнительного уведомления, </w:t>
      </w:r>
      <w:r w:rsidRPr="005A1928">
        <w:lastRenderedPageBreak/>
        <w:t xml:space="preserve">если иное не определено договором с контрагентом или требованиями законодательства РФ. Единственным источником, отражающим актуальное состояние рейтинга, является официальный интернет-сайт АО </w:t>
      </w:r>
      <w:r w:rsidR="005A1928">
        <w:t>«</w:t>
      </w:r>
      <w:r w:rsidRPr="005A1928">
        <w:t>Эксперт РА</w:t>
      </w:r>
      <w:r w:rsidR="005A1928">
        <w:t>»</w:t>
      </w:r>
      <w:r w:rsidRPr="005A1928">
        <w:t xml:space="preserve"> www.raexpert.ru.</w:t>
      </w:r>
    </w:p>
    <w:p w14:paraId="709E56D1" w14:textId="3DA666C7" w:rsidR="007A177E" w:rsidRPr="005A1928" w:rsidRDefault="00A40964" w:rsidP="002916C3">
      <w:hyperlink r:id="rId16" w:history="1">
        <w:r w:rsidR="002916C3" w:rsidRPr="005A1928">
          <w:rPr>
            <w:rStyle w:val="a3"/>
          </w:rPr>
          <w:t>https://raexpert.ru/releases/2026/aug26e</w:t>
        </w:r>
      </w:hyperlink>
    </w:p>
    <w:p w14:paraId="38CA2287" w14:textId="77777777" w:rsidR="002916C3" w:rsidRPr="005A1928" w:rsidRDefault="002916C3" w:rsidP="002916C3"/>
    <w:p w14:paraId="3F3BD793" w14:textId="77777777" w:rsidR="00111D7C" w:rsidRPr="008F15AE" w:rsidRDefault="00111D7C" w:rsidP="00111D7C">
      <w:pPr>
        <w:pStyle w:val="10"/>
      </w:pPr>
      <w:bookmarkStart w:id="47" w:name="_Toc165991073"/>
      <w:bookmarkStart w:id="48" w:name="_Toc99271691"/>
      <w:bookmarkStart w:id="49" w:name="_Toc99318654"/>
      <w:bookmarkStart w:id="50" w:name="_Toc99318783"/>
      <w:bookmarkStart w:id="51" w:name="_Toc396864672"/>
      <w:bookmarkStart w:id="52" w:name="_Toc238712295"/>
      <w:r w:rsidRPr="005A1928">
        <w:t>Программа долгосрочных сбережений</w:t>
      </w:r>
      <w:bookmarkEnd w:id="47"/>
      <w:bookmarkEnd w:id="52"/>
    </w:p>
    <w:p w14:paraId="1842834E" w14:textId="2A806D9B" w:rsidR="006507A7" w:rsidRPr="006507A7" w:rsidRDefault="006507A7" w:rsidP="006507A7">
      <w:pPr>
        <w:pStyle w:val="2"/>
      </w:pPr>
      <w:bookmarkStart w:id="53" w:name="_Toc238712296"/>
      <w:r w:rsidRPr="006507A7">
        <w:t>ПРАЙМ, 27.08.2026</w:t>
      </w:r>
      <w:r w:rsidRPr="002E03CA">
        <w:t xml:space="preserve">, </w:t>
      </w:r>
      <w:r w:rsidRPr="006507A7">
        <w:t>"Возраст минус 20": копить на пенсию нужно по этой формуле</w:t>
      </w:r>
      <w:bookmarkEnd w:id="53"/>
    </w:p>
    <w:p w14:paraId="4AB40D3E" w14:textId="77777777" w:rsidR="006507A7" w:rsidRPr="006507A7" w:rsidRDefault="006507A7" w:rsidP="006507A7">
      <w:pPr>
        <w:pStyle w:val="3"/>
      </w:pPr>
      <w:bookmarkStart w:id="54" w:name="_Toc238712297"/>
      <w:r w:rsidRPr="006507A7">
        <w:t>Начинать копить на будущую пенсию нужно как можно раньше. Конечно, это сложно делать, когда горизонт планирования сужается до одного-двух лет, текущие базовые потребности еще не закрыты полностью, нет финансовой подушки безопасности или есть непогашенные долги по кредитным картам. Однако начать формировать долгосрочные сбережения через программу долгосрочных сбережений (ПДС) вполне оправданно в любом возрасте: государственное софинансирование и налоговые вычеты позволяют повысить эффективность вложений уже на этапе формирования капитала.</w:t>
      </w:r>
      <w:bookmarkEnd w:id="54"/>
    </w:p>
    <w:p w14:paraId="786CEF6B" w14:textId="77777777" w:rsidR="006507A7" w:rsidRPr="002E03CA" w:rsidRDefault="006507A7" w:rsidP="006507A7">
      <w:r w:rsidRPr="006507A7">
        <w:t xml:space="preserve">Универсального размера сбережений не существует: необходимая доля дохода зависит от возраста, уровня дохода, семейных обстоятельств и финансовых целей. </w:t>
      </w:r>
      <w:r w:rsidRPr="002E03CA">
        <w:t>В качестве ориентира для долгосрочного финансового планирования можно использовать правило, согласно которому доля сбережений составляет величину, равную возрасту минус 20 процентных пунктов: в 30 лет — около 10% дохода, в 40 лет — около 20%. Такой подход требует регулярности и финансовой дисциплины, поэтому для многих его соблюдение остается сложной задачей.</w:t>
      </w:r>
    </w:p>
    <w:p w14:paraId="0629CB4B" w14:textId="77777777" w:rsidR="006507A7" w:rsidRPr="002E03CA" w:rsidRDefault="006507A7" w:rsidP="006507A7">
      <w:r w:rsidRPr="002E03CA">
        <w:t>Одна из системных ошибок — перенос сегодняшнего уровня работоспособности и дохода на перспективу нескольких десятилетий без учета возрастных и демографических факторов. Кроме того, при оценке будущих накоплений часто недооценивается эффект сложного процента и влияние инфляции. Важно учитывать не только номинальный размер накоплений, но и будущую покупательную способность: одна и та же сумма в 100 тысяч рублей сегодня и через 15 лет будет иметь разную реальную ценность.</w:t>
      </w:r>
    </w:p>
    <w:p w14:paraId="0C68B39F" w14:textId="77777777" w:rsidR="006507A7" w:rsidRPr="002E03CA" w:rsidRDefault="006507A7" w:rsidP="006507A7">
      <w:r w:rsidRPr="002E03CA">
        <w:t>Главная мешающая привычка — чрезмерное текущее потребление в ущерб долгосрочным накоплениям. Многие путают высокий уровень текущего потребления с финансовым благополучием. Покупка нового смартфона в кредит при отсутствии пенсионного плана — это, по сути, заем у собственного времени после завершения карьеры. Вторая привычка — хранить резервные средства "под матрасом", не используя возможности их преумножения.</w:t>
      </w:r>
    </w:p>
    <w:p w14:paraId="27BF9728" w14:textId="77777777" w:rsidR="006507A7" w:rsidRPr="002E03CA" w:rsidRDefault="006507A7" w:rsidP="006507A7">
      <w:r w:rsidRPr="002E03CA">
        <w:t xml:space="preserve">Для тех, у кого нет времени или желания разбираться в котировках акций и работе брокерских счетов, система негосударственного пенсионного обеспечения (НПО) предлагает готовое решение. Это делегирование ответственности профессионалам: вы просто выбираете продукт с защитой капитала, а управляющие фонда инвестируют </w:t>
      </w:r>
      <w:r w:rsidRPr="002E03CA">
        <w:lastRenderedPageBreak/>
        <w:t>средства в надежные инструменты — государственные облигации, корпоративные облигации и акции крупнейших компаний. Профессиональное управление позволяет инвестору минимизировать необходимость самостоятельного управления средствами и потенциально получать доходность выше инфляции на долгосрочном горизонте.</w:t>
      </w:r>
    </w:p>
    <w:p w14:paraId="13114365" w14:textId="15668CCA" w:rsidR="006507A7" w:rsidRPr="008F15AE" w:rsidRDefault="00A40964" w:rsidP="006507A7">
      <w:hyperlink r:id="rId17" w:history="1">
        <w:r w:rsidR="006507A7" w:rsidRPr="0099591B">
          <w:rPr>
            <w:rStyle w:val="a3"/>
            <w:lang w:val="en-US"/>
          </w:rPr>
          <w:t>https</w:t>
        </w:r>
        <w:r w:rsidR="006507A7" w:rsidRPr="008F15AE">
          <w:rPr>
            <w:rStyle w:val="a3"/>
          </w:rPr>
          <w:t>://1</w:t>
        </w:r>
        <w:r w:rsidR="006507A7" w:rsidRPr="0099591B">
          <w:rPr>
            <w:rStyle w:val="a3"/>
            <w:lang w:val="en-US"/>
          </w:rPr>
          <w:t>prime</w:t>
        </w:r>
        <w:r w:rsidR="006507A7" w:rsidRPr="008F15AE">
          <w:rPr>
            <w:rStyle w:val="a3"/>
          </w:rPr>
          <w:t>.</w:t>
        </w:r>
        <w:r w:rsidR="006507A7" w:rsidRPr="0099591B">
          <w:rPr>
            <w:rStyle w:val="a3"/>
            <w:lang w:val="en-US"/>
          </w:rPr>
          <w:t>ru</w:t>
        </w:r>
        <w:r w:rsidR="006507A7" w:rsidRPr="008F15AE">
          <w:rPr>
            <w:rStyle w:val="a3"/>
          </w:rPr>
          <w:t>/20260827/</w:t>
        </w:r>
        <w:r w:rsidR="006507A7" w:rsidRPr="0099591B">
          <w:rPr>
            <w:rStyle w:val="a3"/>
            <w:lang w:val="en-US"/>
          </w:rPr>
          <w:t>altukhova</w:t>
        </w:r>
        <w:r w:rsidR="006507A7" w:rsidRPr="008F15AE">
          <w:rPr>
            <w:rStyle w:val="a3"/>
          </w:rPr>
          <w:t>-872593765.</w:t>
        </w:r>
        <w:r w:rsidR="006507A7" w:rsidRPr="0099591B">
          <w:rPr>
            <w:rStyle w:val="a3"/>
            <w:lang w:val="en-US"/>
          </w:rPr>
          <w:t>html</w:t>
        </w:r>
      </w:hyperlink>
      <w:r w:rsidR="006507A7" w:rsidRPr="008F15AE">
        <w:t xml:space="preserve"> </w:t>
      </w:r>
    </w:p>
    <w:p w14:paraId="4828E5FC" w14:textId="77777777" w:rsidR="0073369B" w:rsidRPr="005A1928" w:rsidRDefault="0073369B" w:rsidP="0073369B">
      <w:pPr>
        <w:pStyle w:val="2"/>
      </w:pPr>
      <w:bookmarkStart w:id="55" w:name="ф4"/>
      <w:bookmarkStart w:id="56" w:name="_Toc238712298"/>
      <w:bookmarkEnd w:id="55"/>
      <w:r w:rsidRPr="005A1928">
        <w:t>РБК Инвестиции, 26.08.2026, Что изменится в личных финансах для россиян с 1 сентября 2026 года</w:t>
      </w:r>
      <w:bookmarkEnd w:id="56"/>
    </w:p>
    <w:p w14:paraId="640BD4FA" w14:textId="02B48593" w:rsidR="0073369B" w:rsidRPr="005A1928" w:rsidRDefault="0073369B" w:rsidP="00E75D6F">
      <w:pPr>
        <w:pStyle w:val="3"/>
      </w:pPr>
      <w:bookmarkStart w:id="57" w:name="_Toc238712299"/>
      <w:r w:rsidRPr="005A1928">
        <w:t xml:space="preserve">В начале осени россиян ждут масштабные изменения в финансовой сфере. Что меняется с 1 сентября и как перемены отразятся на личных бюджетах — в обзоре </w:t>
      </w:r>
      <w:r w:rsidR="005A1928">
        <w:t>«</w:t>
      </w:r>
      <w:r w:rsidRPr="005A1928">
        <w:t>РБК Инвестиций</w:t>
      </w:r>
      <w:r w:rsidR="005A1928">
        <w:t>»</w:t>
      </w:r>
      <w:r w:rsidRPr="005A1928">
        <w:t>.</w:t>
      </w:r>
      <w:bookmarkEnd w:id="57"/>
    </w:p>
    <w:p w14:paraId="1A9DC0D8" w14:textId="77777777" w:rsidR="0073369B" w:rsidRPr="0073369B" w:rsidRDefault="0073369B" w:rsidP="0073369B">
      <w:pPr>
        <w:rPr>
          <w:rFonts w:ascii="Arial" w:eastAsia="Calibri" w:hAnsi="Arial"/>
          <w:sz w:val="20"/>
          <w:szCs w:val="20"/>
          <w:lang w:eastAsia="en-US"/>
        </w:rPr>
      </w:pPr>
      <w:r w:rsidRPr="0073369B">
        <w:rPr>
          <w:rFonts w:ascii="Arial" w:eastAsia="Calibri" w:hAnsi="Arial"/>
          <w:sz w:val="20"/>
          <w:szCs w:val="20"/>
          <w:lang w:eastAsia="en-US"/>
        </w:rPr>
        <w:t>&lt;…&gt;</w:t>
      </w:r>
    </w:p>
    <w:p w14:paraId="2959319E" w14:textId="63C18989" w:rsidR="0073369B" w:rsidRPr="005A1928" w:rsidRDefault="0073369B" w:rsidP="0073369B">
      <w:r w:rsidRPr="005A1928">
        <w:t>Налоговый вычет в ПДС для родителей увеличен до ₽1 млн</w:t>
      </w:r>
    </w:p>
    <w:p w14:paraId="5DD149E5" w14:textId="77777777" w:rsidR="0073369B" w:rsidRPr="005A1928" w:rsidRDefault="0073369B" w:rsidP="0073369B">
      <w:r w:rsidRPr="005A1928">
        <w:t>С 1 сентября вступают в силу изменения в Налоговый кодекс. Они затронут вычеты по взносам, уплаченным с 2025 года. Главное изменение — лимит налогового вычета на долгосрочные сбережения увеличивается с ₽400 тыс. до ₽500 тыс. Повышенный налоговый вычет доступен не всем: воспользоваться им можно в том случае, если человек часть взносов делал по договорам в пользу ребенка.</w:t>
      </w:r>
    </w:p>
    <w:p w14:paraId="410CCBAE" w14:textId="77777777" w:rsidR="0073369B" w:rsidRPr="005A1928" w:rsidRDefault="0073369B" w:rsidP="0073369B">
      <w:r w:rsidRPr="005A1928">
        <w:t>Лимит ₽500 тыс. действует, если договор оформлен:</w:t>
      </w:r>
    </w:p>
    <w:p w14:paraId="22EEA4DC" w14:textId="77777777" w:rsidR="0073369B" w:rsidRPr="005A1928" w:rsidRDefault="0073369B" w:rsidP="0073369B">
      <w:r w:rsidRPr="005A1928">
        <w:t>на ребенка до 18 лет;</w:t>
      </w:r>
    </w:p>
    <w:p w14:paraId="38374CD0" w14:textId="77777777" w:rsidR="0073369B" w:rsidRPr="005A1928" w:rsidRDefault="0073369B" w:rsidP="0073369B">
      <w:r w:rsidRPr="005A1928">
        <w:t>на ребенка до 24 лет, который учится очно.</w:t>
      </w:r>
    </w:p>
    <w:p w14:paraId="3C8A8694" w14:textId="60E2FCEE" w:rsidR="0073369B" w:rsidRPr="005A1928" w:rsidRDefault="0073369B" w:rsidP="0073369B">
      <w:r w:rsidRPr="005A1928">
        <w:t xml:space="preserve">В </w:t>
      </w:r>
      <w:r w:rsidR="005A1928">
        <w:t>«</w:t>
      </w:r>
      <w:r w:rsidRPr="005A1928">
        <w:t>СберНПФ</w:t>
      </w:r>
      <w:r w:rsidR="005A1928">
        <w:t>»</w:t>
      </w:r>
      <w:r w:rsidRPr="005A1928">
        <w:t xml:space="preserve"> пояснили, что:</w:t>
      </w:r>
    </w:p>
    <w:p w14:paraId="2959AC64" w14:textId="77777777" w:rsidR="0073369B" w:rsidRPr="005A1928" w:rsidRDefault="0073369B" w:rsidP="0073369B">
      <w:r w:rsidRPr="005A1928">
        <w:t>₽500 тыс. — это совокупная сумма вычетов одного налогоплательщика, которую можно заявить за год, а не вычет на каждого ребенка.</w:t>
      </w:r>
    </w:p>
    <w:p w14:paraId="70373CE3" w14:textId="77777777" w:rsidR="0073369B" w:rsidRPr="005A1928" w:rsidRDefault="0073369B" w:rsidP="0073369B">
      <w:r w:rsidRPr="005A1928">
        <w:t>Лимит можно повысить только за счет взносов по договорам, оформленным в пользу детей. Так, если положить все деньги на личный ПДС-счет, сумма вычета останется прежней — ₽400 тыс.</w:t>
      </w:r>
    </w:p>
    <w:p w14:paraId="1227B206" w14:textId="77777777" w:rsidR="0073369B" w:rsidRPr="005A1928" w:rsidRDefault="0073369B" w:rsidP="0073369B">
      <w:r w:rsidRPr="005A1928">
        <w:t>Каждый родитель получает право на собственный лимит. И мать, и отец могут воспользоваться лимитом ₽500 тыс., если оба пополняют договор в пользу ребенка. В итоге семья сможет получить налоговый вычет с суммы ₽1 млн в год.</w:t>
      </w:r>
    </w:p>
    <w:p w14:paraId="17E556D7" w14:textId="77777777" w:rsidR="0073369B" w:rsidRPr="005A1928" w:rsidRDefault="0073369B" w:rsidP="0073369B">
      <w:r w:rsidRPr="005A1928">
        <w:t>Кроме того, для полисов страхования жизни появятся новые лимиты налогового вычета до ₽400 тыс., а если взносы делаются в пользу детей до ₽500 тыс. Увеличенный налоговый вычет можно оформить с 2026 года.</w:t>
      </w:r>
    </w:p>
    <w:p w14:paraId="300236B4" w14:textId="01DF0FA9" w:rsidR="0073369B" w:rsidRPr="005A1928" w:rsidRDefault="00A40964" w:rsidP="0073369B">
      <w:hyperlink r:id="rId18" w:history="1">
        <w:r w:rsidR="0073369B" w:rsidRPr="005A1928">
          <w:rPr>
            <w:rStyle w:val="a3"/>
          </w:rPr>
          <w:t>https://www.rbc.ru/quote/16/08/2026/6a7acd2a9a79474771f6b109</w:t>
        </w:r>
      </w:hyperlink>
      <w:r w:rsidR="0073369B" w:rsidRPr="005A1928">
        <w:t xml:space="preserve"> </w:t>
      </w:r>
    </w:p>
    <w:p w14:paraId="3C013E9B" w14:textId="77777777" w:rsidR="00B13334" w:rsidRPr="005A1928" w:rsidRDefault="00B13334" w:rsidP="00B13334">
      <w:pPr>
        <w:pStyle w:val="2"/>
      </w:pPr>
      <w:bookmarkStart w:id="58" w:name="ф5"/>
      <w:bookmarkStart w:id="59" w:name="_Toc238712300"/>
      <w:bookmarkEnd w:id="58"/>
      <w:r w:rsidRPr="005A1928">
        <w:lastRenderedPageBreak/>
        <w:t>PNZ.ru, 26.08.2026, Налоговый вычет на сбережения в 2026 году: как вернуть до 88 000 рублей</w:t>
      </w:r>
      <w:bookmarkEnd w:id="59"/>
    </w:p>
    <w:p w14:paraId="16CB91D5" w14:textId="77777777" w:rsidR="00B13334" w:rsidRPr="005A1928" w:rsidRDefault="00B13334" w:rsidP="00E75D6F">
      <w:pPr>
        <w:pStyle w:val="3"/>
      </w:pPr>
      <w:bookmarkStart w:id="60" w:name="_Toc238712301"/>
      <w:r w:rsidRPr="005A1928">
        <w:t>В России продолжает активно развиваться система стимулов для формирования долгосрочного капитала. Одной из самых востребованных мер государственной поддержки для граждан стал специальный налоговый вычет на долгосрочные сбережения (ДСГ), объединивший в единую систему сразу несколько популярных финансовых инструментов.</w:t>
      </w:r>
      <w:bookmarkEnd w:id="60"/>
    </w:p>
    <w:p w14:paraId="1AA663D6" w14:textId="77777777" w:rsidR="00B13334" w:rsidRPr="005A1928" w:rsidRDefault="00B13334" w:rsidP="00B13334">
      <w:r w:rsidRPr="005A1928">
        <w:t>Главная суть льготы заключается в том, что граждане, официально выплачивающие НДФЛ, могут вернуть часть средств, перечисляемых на накопительные и инвестиционные счета.</w:t>
      </w:r>
    </w:p>
    <w:p w14:paraId="7C50B8D8" w14:textId="3A63E202" w:rsidR="00B13334" w:rsidRPr="005A1928" w:rsidRDefault="00B13334" w:rsidP="00B13334">
      <w:r w:rsidRPr="005A1928">
        <w:t xml:space="preserve">Базовый лимит расходов, с которого рассчитывается вычет, составляет 400 000 рублей в год. При стандартной ставке НДФЛ в 13% максимальный возврат налога </w:t>
      </w:r>
      <w:r w:rsidR="005A1928">
        <w:t>«</w:t>
      </w:r>
      <w:r w:rsidRPr="005A1928">
        <w:t>на руки</w:t>
      </w:r>
      <w:r w:rsidR="005A1928">
        <w:t>»</w:t>
      </w:r>
      <w:r w:rsidRPr="005A1928">
        <w:t xml:space="preserve"> достигает 52 000 рублей ежегодно. А с учетом внедрения прогрессивной шкалы НДФЛ граждане с высокими доходами (при ставке 22%) смогут возвращать до 88 000 рублей в год.</w:t>
      </w:r>
    </w:p>
    <w:p w14:paraId="3FD027D6" w14:textId="77777777" w:rsidR="00B13334" w:rsidRPr="005A1928" w:rsidRDefault="00B13334" w:rsidP="00B13334">
      <w:r w:rsidRPr="005A1928">
        <w:t>Под действие вычета подпадает целый спектр финансовых продуктов. В их число входят взносы по Программе долгосрочных сбережений (ПДС), платежи по негосударственному пенсионному обеспечению (НПО), средства, внесенные на индивидуальные инвестиционные счета третьего типа (ИИС-3), а также договоры долгосрочного страхования жизни, напомнил главный редактор портала PNZ.RU, эксперт в сфере социального и пенсионного законодательства Владимир Белов.</w:t>
      </w:r>
    </w:p>
    <w:p w14:paraId="2F950FD7" w14:textId="77777777" w:rsidR="00B13334" w:rsidRPr="005A1928" w:rsidRDefault="00B13334" w:rsidP="00B13334">
      <w:r w:rsidRPr="005A1928">
        <w:t>С 1 сентября 2026 года в силу вступают важные изменения законодательства, подготовленные по поручению Президента РФ. Основной лимит увеличивается до 500 000 рублей в год, если гражданин делает взносы по договорам, заключенным в пользу своих детей. Повышенная планка действует до достижения ребенком 18 лет (или 24 лет при очном обучении).</w:t>
      </w:r>
    </w:p>
    <w:p w14:paraId="048D6F72" w14:textId="77777777" w:rsidR="00B13334" w:rsidRPr="005A1928" w:rsidRDefault="00B13334" w:rsidP="00B13334">
      <w:r w:rsidRPr="005A1928">
        <w:t>Благодаря нововведению сумма возврата для родителей увеличивается до 65 000 рублей в год (при ставке 13%). Если же договор в пользу ребенка оформляют оба родителя, совокупный семейный лимит вычета может составить до 1 000 000 рублей в год, что дает суммарный возврат налога семейному бюджету до 130 000 рублей.</w:t>
      </w:r>
    </w:p>
    <w:p w14:paraId="40F90EB4" w14:textId="77777777" w:rsidR="00B13334" w:rsidRPr="005A1928" w:rsidRDefault="00B13334" w:rsidP="00B13334">
      <w:r w:rsidRPr="005A1928">
        <w:t>Немаловажным преимуществом ПДС остается государственное софинансирование. Участники программы могут получать от государства до 36 000 рублей в год дополнительно к своим сбережениям в течение 10 лет. При этом сами накопления и инвестиционный доход по ПДС застрахованы Государством в АСВ на сумму до 2,8 млн рублей.</w:t>
      </w:r>
    </w:p>
    <w:p w14:paraId="2DB5E243" w14:textId="2273DB7C" w:rsidR="00B13334" w:rsidRPr="005A1928" w:rsidRDefault="005A1928" w:rsidP="00B13334">
      <w:r>
        <w:t>«</w:t>
      </w:r>
      <w:r w:rsidR="00B13334" w:rsidRPr="005A1928">
        <w:t>Законодательство накладывает ограничение на число одновременно действующих продуктов. Для сохранения права на вычет гражданин может иметь не более трех договоров ПДС и не более трех счетов ИИС-3</w:t>
      </w:r>
      <w:r>
        <w:t>»</w:t>
      </w:r>
      <w:r w:rsidR="00B13334" w:rsidRPr="005A1928">
        <w:t>, — предупредил Владимир Белов.</w:t>
      </w:r>
    </w:p>
    <w:p w14:paraId="35B5FA22" w14:textId="77777777" w:rsidR="00B13334" w:rsidRPr="005A1928" w:rsidRDefault="00B13334" w:rsidP="00B13334">
      <w:r w:rsidRPr="005A1928">
        <w:t>Кроме того, чтобы не потерять полученные вычеты, забирать деньги досрочно без специальных оснований (например, дорогостоящего лечения) нельзя.</w:t>
      </w:r>
    </w:p>
    <w:p w14:paraId="2149C35E" w14:textId="5E9DBE74" w:rsidR="00B13334" w:rsidRPr="005A1928" w:rsidRDefault="00B13334" w:rsidP="00B13334">
      <w:r w:rsidRPr="005A1928">
        <w:t xml:space="preserve">Как ранее заявляли в Министерстве финансов РФ, </w:t>
      </w:r>
      <w:r w:rsidR="005A1928">
        <w:t>«</w:t>
      </w:r>
      <w:r w:rsidRPr="005A1928">
        <w:t>инициатива направлена на создание дополнительных налоговых стимулов для семейных инструментов сбережений и формирование долгосрочных накоплений граждан</w:t>
      </w:r>
      <w:r w:rsidR="005A1928">
        <w:t>»</w:t>
      </w:r>
      <w:r w:rsidRPr="005A1928">
        <w:t xml:space="preserve">. Получить вычет можно </w:t>
      </w:r>
      <w:r w:rsidRPr="005A1928">
        <w:lastRenderedPageBreak/>
        <w:t>максимально просто — через личный кабинет на сайте ФНС в упрощенном порядке либо подав декларацию 3-НДФЛ.</w:t>
      </w:r>
    </w:p>
    <w:p w14:paraId="25D8BEE6" w14:textId="77777777" w:rsidR="00B13334" w:rsidRPr="005A1928" w:rsidRDefault="00A40964" w:rsidP="00B13334">
      <w:hyperlink r:id="rId19" w:history="1">
        <w:r w:rsidR="00B13334" w:rsidRPr="005A1928">
          <w:rPr>
            <w:rStyle w:val="a3"/>
          </w:rPr>
          <w:t>https://pnz.ru/tax/nalogovyj-vychet-na-sberezheniya-v-2026-godu-kak-vernut-do-88-000-rublej/</w:t>
        </w:r>
      </w:hyperlink>
      <w:r w:rsidR="00B13334" w:rsidRPr="005A1928">
        <w:t xml:space="preserve"> </w:t>
      </w:r>
    </w:p>
    <w:p w14:paraId="390D2BE1" w14:textId="77777777" w:rsidR="00DC1827" w:rsidRPr="005A1928" w:rsidRDefault="00DC1827" w:rsidP="00DC1827">
      <w:pPr>
        <w:pStyle w:val="2"/>
      </w:pPr>
      <w:bookmarkStart w:id="61" w:name="_Toc238712302"/>
      <w:r w:rsidRPr="005A1928">
        <w:t>Элитный трейдер, 26.08.2026, Вычет на взносы увеличили до 500 тыс. руб. Но есть нюансы</w:t>
      </w:r>
      <w:bookmarkEnd w:id="61"/>
    </w:p>
    <w:p w14:paraId="495920FE" w14:textId="77777777" w:rsidR="00DC1827" w:rsidRPr="005A1928" w:rsidRDefault="00DC1827" w:rsidP="00E75D6F">
      <w:pPr>
        <w:pStyle w:val="3"/>
      </w:pPr>
      <w:bookmarkStart w:id="62" w:name="_Toc238712303"/>
      <w:r w:rsidRPr="005A1928">
        <w:t>Одно из частых пожеланий в отношении ИИС - чтобы увеличили сумму налогового вычета на взносы. Так вот, с 1 сентября 2026 года максимальная сумма такого вычета действительно увеличится - с 400 тыс. до 500 тыс. руб. в год. Правда, не все так просто (см абзац 3 подпункта 1 пункта 2 статьи 219.2 НК РФ).</w:t>
      </w:r>
      <w:bookmarkEnd w:id="62"/>
    </w:p>
    <w:p w14:paraId="7B538A55" w14:textId="77777777" w:rsidR="00DC1827" w:rsidRPr="005A1928" w:rsidRDefault="00DC1827" w:rsidP="00DC1827">
      <w:r w:rsidRPr="005A1928">
        <w:t>Каких взносов это коснется?</w:t>
      </w:r>
    </w:p>
    <w:p w14:paraId="4EEEEBD2" w14:textId="77777777" w:rsidR="00DC1827" w:rsidRPr="005A1928" w:rsidRDefault="00DC1827" w:rsidP="00DC1827">
      <w:r w:rsidRPr="005A1928">
        <w:t>Речь идет о налоговых вычетах на долгосрочные сбережения граждан из статьи 219.2 НК РФ.</w:t>
      </w:r>
    </w:p>
    <w:p w14:paraId="3ED9A464" w14:textId="77777777" w:rsidR="00DC1827" w:rsidRPr="005A1928" w:rsidRDefault="00DC1827" w:rsidP="00DC1827">
      <w:r w:rsidRPr="005A1928">
        <w:t>К ним относятся взносы по ИИС третьего типа, по договорам негосударственного пенсионного обеспечения, по программе долгосрочных сбережений (ПДС), а с 1 сентября 2026 года – еще и взносы по определенным договорам добровольного страхования жизни.</w:t>
      </w:r>
    </w:p>
    <w:p w14:paraId="3E8466A5" w14:textId="0F053441" w:rsidR="00DC1827" w:rsidRPr="005A1928" w:rsidRDefault="00DC1827" w:rsidP="00DC1827">
      <w:r w:rsidRPr="005A1928">
        <w:t xml:space="preserve">Соответственно, если говорить именно про ИИС, то новые правила касаются только ИИС-3. По </w:t>
      </w:r>
      <w:r w:rsidR="005A1928">
        <w:t>«</w:t>
      </w:r>
      <w:r w:rsidRPr="005A1928">
        <w:t>старым</w:t>
      </w:r>
      <w:r w:rsidR="005A1928">
        <w:t>»</w:t>
      </w:r>
      <w:r w:rsidRPr="005A1928">
        <w:t xml:space="preserve"> ИИС типа А все останется без изменений.</w:t>
      </w:r>
    </w:p>
    <w:p w14:paraId="7862AB5E" w14:textId="77777777" w:rsidR="00DC1827" w:rsidRPr="005A1928" w:rsidRDefault="00DC1827" w:rsidP="00DC1827">
      <w:r w:rsidRPr="005A1928">
        <w:t>В какой ситуации можно будет получить вычет на взносы до 500 тыс. руб.?</w:t>
      </w:r>
    </w:p>
    <w:p w14:paraId="7C5536C5" w14:textId="018CC3D5" w:rsidR="00DC1827" w:rsidRPr="005A1928" w:rsidRDefault="00DC1827" w:rsidP="00DC1827">
      <w:r w:rsidRPr="005A1928">
        <w:t xml:space="preserve">Стандартный размер вычета по-прежнему составит до 400 тыс. руб. Но его можно будет увеличить еще на 100 тыс. руб., если эта </w:t>
      </w:r>
      <w:r w:rsidR="005A1928">
        <w:t>«</w:t>
      </w:r>
      <w:r w:rsidRPr="005A1928">
        <w:t>дополнительная</w:t>
      </w:r>
      <w:r w:rsidR="005A1928">
        <w:t>»</w:t>
      </w:r>
      <w:r w:rsidRPr="005A1928">
        <w:t xml:space="preserve"> сумма будет внесена по соответствующим </w:t>
      </w:r>
      <w:r w:rsidR="005A1928">
        <w:t>«</w:t>
      </w:r>
      <w:r w:rsidRPr="005A1928">
        <w:t>долгосрочным</w:t>
      </w:r>
      <w:r w:rsidR="005A1928">
        <w:t>»</w:t>
      </w:r>
      <w:r w:rsidRPr="005A1928">
        <w:t xml:space="preserve"> договорам, оформленным в пользу детей до 18 лет или до 24 лет (если дети обучаются по очной форме).</w:t>
      </w:r>
    </w:p>
    <w:p w14:paraId="6C232D0F" w14:textId="77777777" w:rsidR="00DC1827" w:rsidRPr="005A1928" w:rsidRDefault="00DC1827" w:rsidP="00DC1827">
      <w:r w:rsidRPr="005A1928">
        <w:t>Например, можно внести 400 тыс. руб. на собственный ИИС-3 и еще 100 тыс. руб. по договору долгосрочных сбережений в пользу ребенка. При этом получить вычет в 500 тыс. руб. по такой схеме может каждый из родителей.</w:t>
      </w:r>
    </w:p>
    <w:p w14:paraId="1C847E47" w14:textId="16E7D281" w:rsidR="00DC1827" w:rsidRPr="005A1928" w:rsidRDefault="00DC1827" w:rsidP="00DC1827">
      <w:r w:rsidRPr="005A1928">
        <w:t xml:space="preserve">Какие сложности могут возникнуть с </w:t>
      </w:r>
      <w:r w:rsidR="005A1928">
        <w:t>«</w:t>
      </w:r>
      <w:r w:rsidRPr="005A1928">
        <w:t>дополнительным</w:t>
      </w:r>
      <w:r w:rsidR="005A1928">
        <w:t>»</w:t>
      </w:r>
      <w:r w:rsidRPr="005A1928">
        <w:t xml:space="preserve"> вычетом?</w:t>
      </w:r>
    </w:p>
    <w:p w14:paraId="21ED3DF1" w14:textId="0782169A" w:rsidR="00DC1827" w:rsidRPr="005A1928" w:rsidRDefault="00DC1827" w:rsidP="00DC1827">
      <w:r w:rsidRPr="005A1928">
        <w:t xml:space="preserve">Однако, как пока представляется, могут возникнуть трудности с тем, чтобы оформить увеличенный вычет, если </w:t>
      </w:r>
      <w:r w:rsidR="005A1928">
        <w:t>«</w:t>
      </w:r>
      <w:r w:rsidRPr="005A1928">
        <w:t>дополнительные</w:t>
      </w:r>
      <w:r w:rsidR="005A1928">
        <w:t>»</w:t>
      </w:r>
      <w:r w:rsidRPr="005A1928">
        <w:t xml:space="preserve"> 100 тыс. руб. будут вноситься на ИИС-3 на имя ребенка.</w:t>
      </w:r>
    </w:p>
    <w:p w14:paraId="256DF95B" w14:textId="77777777" w:rsidR="00DC1827" w:rsidRPr="005A1928" w:rsidRDefault="00DC1827" w:rsidP="00DC1827">
      <w:r w:rsidRPr="005A1928">
        <w:t>С договорами ПДС, пенсионного обеспечения или долгосрочного страхования жизни все относительно понятно. Родитель может оформить такой договор в пользу ребенка и перечислять по нему взносы со своего счета.</w:t>
      </w:r>
    </w:p>
    <w:p w14:paraId="0703D162" w14:textId="77777777" w:rsidR="00DC1827" w:rsidRPr="005A1928" w:rsidRDefault="00DC1827" w:rsidP="00DC1827">
      <w:r w:rsidRPr="005A1928">
        <w:t xml:space="preserve">А вот с ИИС, открытым на имя ребенка, ситуация будет сложнее. Далеко не все брокеры вообще открывают ИИС несовершеннолетним. И условия открытия и работы с такими счетами могут отличаться. Кроме того, может возникнуть проблема с пополнением такого ИИС с банковского счета родителя. А для получения дополнительной суммы </w:t>
      </w:r>
      <w:r w:rsidRPr="005A1928">
        <w:lastRenderedPageBreak/>
        <w:t>вычета потребуется подтвердить, что денежные средства были внесены именно родителем, который заявляет вычет.</w:t>
      </w:r>
    </w:p>
    <w:p w14:paraId="38844E5B" w14:textId="21D318C7" w:rsidR="00DC1827" w:rsidRPr="005A1928" w:rsidRDefault="00DC1827" w:rsidP="00DC1827">
      <w:r w:rsidRPr="005A1928">
        <w:t xml:space="preserve">Да и вообще пока нет точного понимания, действительно ли ИИС-3 на имя ребенка подходит для оформления увеличенного вычета на взносы (можно ли считать такой ИИС как </w:t>
      </w:r>
      <w:r w:rsidR="005A1928">
        <w:t>«</w:t>
      </w:r>
      <w:r w:rsidRPr="005A1928">
        <w:t>договор, заключенный в пользу детей</w:t>
      </w:r>
      <w:r w:rsidR="005A1928">
        <w:t>»</w:t>
      </w:r>
      <w:r w:rsidRPr="005A1928">
        <w:t>).</w:t>
      </w:r>
    </w:p>
    <w:p w14:paraId="46BEC3E9" w14:textId="77777777" w:rsidR="00DC1827" w:rsidRPr="005A1928" w:rsidRDefault="00DC1827" w:rsidP="00DC1827">
      <w:r w:rsidRPr="005A1928">
        <w:t>Возможно, чуть позже появятся отдельные разъяснения ФНС или Минфина по этим вопросам.</w:t>
      </w:r>
    </w:p>
    <w:p w14:paraId="1F6EAD18" w14:textId="04132E5A" w:rsidR="00DC1827" w:rsidRPr="005A1928" w:rsidRDefault="00DC1827" w:rsidP="00DC1827">
      <w:r w:rsidRPr="005A1928">
        <w:t xml:space="preserve">Поэтому, если кто-то захочет использовать </w:t>
      </w:r>
      <w:r w:rsidR="005A1928">
        <w:t>«</w:t>
      </w:r>
      <w:r w:rsidRPr="005A1928">
        <w:t>детский</w:t>
      </w:r>
      <w:r w:rsidR="005A1928">
        <w:t>»</w:t>
      </w:r>
      <w:r w:rsidRPr="005A1928">
        <w:t xml:space="preserve"> ИИС-3 для получения дополнительных 100 тыс. руб. вычета, имеет смысл заранее уточнить все эти детали у брокера. А также написать соответствующий запрос в налоговую.</w:t>
      </w:r>
    </w:p>
    <w:p w14:paraId="73F33753" w14:textId="77777777" w:rsidR="00DC1827" w:rsidRPr="005A1928" w:rsidRDefault="00DC1827" w:rsidP="00DC1827">
      <w:r w:rsidRPr="005A1928">
        <w:t>Кроме того, если у кого-то уже есть опыт открытия и пополнения ИИС на имя ребенка, пишите в комментариях - интересно будет почитать.</w:t>
      </w:r>
    </w:p>
    <w:p w14:paraId="549E618A" w14:textId="77777777" w:rsidR="00DC1827" w:rsidRPr="005A1928" w:rsidRDefault="00DC1827" w:rsidP="00DC1827">
      <w:r w:rsidRPr="005A1928">
        <w:t>Итого</w:t>
      </w:r>
    </w:p>
    <w:p w14:paraId="5B10C4AC" w14:textId="77777777" w:rsidR="00DC1827" w:rsidRPr="005A1928" w:rsidRDefault="00DC1827" w:rsidP="00DC1827">
      <w:r w:rsidRPr="005A1928">
        <w:t>С одной стороны, вычет на сумму взносов увеличили, и это хорошо. С другой стороны, можно сказать, что это сделано немного не в том виде и объеме, в котором хотели бы видеть инвесторы. Хотя посыл о том, что нужно копить и инвестировать не только на свое будущее, но и на будущее детей (причем делать это заранее), безусловно, правильный.</w:t>
      </w:r>
    </w:p>
    <w:p w14:paraId="1438FB12" w14:textId="4950582A" w:rsidR="00DC1827" w:rsidRPr="008F15AE" w:rsidRDefault="00A40964" w:rsidP="00DC1827">
      <w:hyperlink r:id="rId20" w:history="1">
        <w:r w:rsidR="00DC1827" w:rsidRPr="005A1928">
          <w:rPr>
            <w:rStyle w:val="a3"/>
          </w:rPr>
          <w:t>https://elitetrader.ru/784313-vychet-na-vznosy-uvelichili-do-500-tys-rub-no-est-njuansy.html</w:t>
        </w:r>
      </w:hyperlink>
      <w:r w:rsidR="00DC1827" w:rsidRPr="005A1928">
        <w:t xml:space="preserve"> </w:t>
      </w:r>
    </w:p>
    <w:p w14:paraId="7102F163" w14:textId="77777777" w:rsidR="00AD4C37" w:rsidRPr="00AD4C37" w:rsidRDefault="00AD4C37" w:rsidP="00AD4C37">
      <w:pPr>
        <w:pStyle w:val="2"/>
      </w:pPr>
      <w:bookmarkStart w:id="63" w:name="_Toc238712304"/>
      <w:r>
        <w:rPr>
          <w:lang w:val="en-US"/>
        </w:rPr>
        <w:t>Life</w:t>
      </w:r>
      <w:r w:rsidRPr="00AD4C37">
        <w:t>.</w:t>
      </w:r>
      <w:r>
        <w:rPr>
          <w:lang w:val="en-US"/>
        </w:rPr>
        <w:t>ru</w:t>
      </w:r>
      <w:r w:rsidRPr="00AD4C37">
        <w:t>, 27.08.2026, С 1 сентября вступят в силу изменения в Налоговый кодекс. Как будут начислять налоги и кого ждут новые льготы</w:t>
      </w:r>
      <w:bookmarkEnd w:id="63"/>
    </w:p>
    <w:p w14:paraId="35460C72" w14:textId="20725119" w:rsidR="00AD4C37" w:rsidRPr="00AD4C37" w:rsidRDefault="00AD4C37" w:rsidP="00AD4C37">
      <w:pPr>
        <w:pStyle w:val="3"/>
      </w:pPr>
      <w:bookmarkStart w:id="64" w:name="_Toc238712305"/>
      <w:r w:rsidRPr="00AD4C37">
        <w:t>С 1 сентября вступают в силу изменения в Налоговый кодекс, направленные прежде всего на дополнительное стимулирование к долгосрочным сбережениям. Одно из ключевых нововведений — возможность получить налоговый вычет по взносам в рамках долгосрочного страхования жизни. Речь идёт о договорах добровольного страхования жизни, заключённых со страховой организацией начиная с 1 января 2025 года на срок не менее 10 лет. Об этом рассказал президент Ассоциации экспортёров и импортёров, управляющий партнёр ЮК «Лекс альянс» Артур Леер.</w:t>
      </w:r>
      <w:bookmarkEnd w:id="64"/>
    </w:p>
    <w:p w14:paraId="624B4012" w14:textId="77777777" w:rsidR="00AD4C37" w:rsidRPr="00AD4C37" w:rsidRDefault="00AD4C37" w:rsidP="00AD4C37">
      <w:pPr>
        <w:rPr>
          <w:iCs/>
        </w:rPr>
      </w:pPr>
      <w:r w:rsidRPr="00AD4C37">
        <w:rPr>
          <w:iCs/>
        </w:rPr>
        <w:t>Вычет, по его словам, предоставляется в размере фактически уплаченных страховых взносов. При этом договор может быть заключён как в пользу самого налогоплательщика, так и членов его семьи и близких родственников. Одновременно человек может быть выгодоприобретателем не более чем по трём таким договорам. Важное изменение заключается и в том, что расходы на такое страхование переводятся из категории социальных вычетов в вычеты на долгосрочные сбережения. Это позволяет применять к ним более высокий общий лимит расходов, учитываемых для получения вычета.</w:t>
      </w:r>
    </w:p>
    <w:p w14:paraId="7BE5E148" w14:textId="77777777" w:rsidR="00AD4C37" w:rsidRPr="00AD4C37" w:rsidRDefault="00AD4C37" w:rsidP="00AD4C37">
      <w:pPr>
        <w:rPr>
          <w:iCs/>
        </w:rPr>
      </w:pPr>
      <w:r w:rsidRPr="00AD4C37">
        <w:rPr>
          <w:iCs/>
        </w:rPr>
        <w:t xml:space="preserve">— В первую очередь изменения с 1 сентября затронут семьи с детьми и граждан, которые используют долгосрочное страхование жизни. Для родителей, которые формируют долгосрочные накопления в пользу ребёнка, максимальная сумма расходов для </w:t>
      </w:r>
      <w:r w:rsidRPr="00AD4C37">
        <w:rPr>
          <w:iCs/>
        </w:rPr>
        <w:lastRenderedPageBreak/>
        <w:t>получения вычета увеличивается с 400 до 500 тысяч рублей в год, — рассказал заместитель председателя Комитета Государственной думы по строительству и ЖКХ Александр Аксёненко.</w:t>
      </w:r>
    </w:p>
    <w:p w14:paraId="3D0072D4" w14:textId="77777777" w:rsidR="00AD4C37" w:rsidRPr="00AD4C37" w:rsidRDefault="00AD4C37" w:rsidP="00AD4C37">
      <w:pPr>
        <w:rPr>
          <w:iCs/>
        </w:rPr>
      </w:pPr>
      <w:r w:rsidRPr="00AD4C37">
        <w:rPr>
          <w:iCs/>
        </w:rPr>
        <w:t>Это не означает выплату 500 тысяч от государства: речь идёт о сумме, с которой можно вернуть часть ранее уплаченного НДФЛ. Например, при ставке 13% возврат с 500 тысяч рублей может составить до 65 тысяч рублей.</w:t>
      </w:r>
    </w:p>
    <w:p w14:paraId="325682F0" w14:textId="5542099A" w:rsidR="00AD4C37" w:rsidRPr="008F15AE" w:rsidRDefault="00AD4C37" w:rsidP="00AD4C37">
      <w:pPr>
        <w:rPr>
          <w:iCs/>
        </w:rPr>
      </w:pPr>
      <w:r w:rsidRPr="00AD4C37">
        <w:rPr>
          <w:iCs/>
        </w:rPr>
        <w:t>— Расширение налоговых вычетов для семей с детьми считаю правильным шагом. Речь идёт о возможности вернуть часть собственного уплаченного налога, поэтому такие механизмы должны работать максимально просто и быть доступны, — добавил Александр Аксёненко. Важно, чтобы новая льгота работала не только на бумаге. Порядок её получения должен быть простым и понятным, без лишних документов и сложных процедур. Человек должен чётко понимать, на какую сумму он может рассчитывать и что ему для этого необходимо сделать, — отметил Александр Аксёненко.</w:t>
      </w:r>
    </w:p>
    <w:p w14:paraId="16305138" w14:textId="7D47FEDC" w:rsidR="00AD4C37" w:rsidRPr="00D8719A" w:rsidRDefault="00AD4C37" w:rsidP="00AD4C37">
      <w:pPr>
        <w:rPr>
          <w:iCs/>
        </w:rPr>
      </w:pPr>
      <w:r w:rsidRPr="00D8719A">
        <w:rPr>
          <w:iCs/>
        </w:rPr>
        <w:t>Кого затронут изменения в Налоговом кодексе</w:t>
      </w:r>
    </w:p>
    <w:p w14:paraId="56A89EAB" w14:textId="77777777" w:rsidR="00AD4C37" w:rsidRPr="00D8719A" w:rsidRDefault="00AD4C37" w:rsidP="00AD4C37">
      <w:pPr>
        <w:rPr>
          <w:iCs/>
        </w:rPr>
      </w:pPr>
      <w:r w:rsidRPr="00D8719A">
        <w:rPr>
          <w:iCs/>
        </w:rPr>
        <w:t>В первую очередь изменения будут интересны людям, которые уже используют инструменты долгосрочных накоплений либо заключили долгосрочный договор страхования жизни. Кроме того, с 1 сентября расширяются возможности применения вычетов в рамках долгосрочных сбережений. В частности, максимальная сумма вычета увеличивается с 400 до 500 тыс. рублей для родителей, которые формируют долгосрочные сбережения в пользу своих детей.</w:t>
      </w:r>
    </w:p>
    <w:p w14:paraId="1DDBF159" w14:textId="77777777" w:rsidR="00AD4C37" w:rsidRPr="00D8719A" w:rsidRDefault="00AD4C37" w:rsidP="00AD4C37">
      <w:pPr>
        <w:rPr>
          <w:iCs/>
        </w:rPr>
      </w:pPr>
      <w:r w:rsidRPr="00D8719A">
        <w:rPr>
          <w:iCs/>
        </w:rPr>
        <w:t>— Важно понимать, что налоговый вычет — это не выплата в размере самого вычета. Это сумма, на которую уменьшается налогооблагаемый доход. Фактический размер возвращаемого НДФЛ зависит от применяемой налоговой ставки, — отметил Артур Леер.</w:t>
      </w:r>
    </w:p>
    <w:p w14:paraId="7229F9A7" w14:textId="402F9A87" w:rsidR="00AD4C37" w:rsidRPr="00D8719A" w:rsidRDefault="00AD4C37" w:rsidP="00AD4C37">
      <w:pPr>
        <w:rPr>
          <w:iCs/>
        </w:rPr>
      </w:pPr>
      <w:r w:rsidRPr="00D8719A">
        <w:rPr>
          <w:iCs/>
        </w:rPr>
        <w:t>Как получить новый налоговый вычет</w:t>
      </w:r>
    </w:p>
    <w:p w14:paraId="4F5B7A72" w14:textId="77777777" w:rsidR="00AD4C37" w:rsidRPr="00D8719A" w:rsidRDefault="00AD4C37" w:rsidP="00AD4C37">
      <w:pPr>
        <w:rPr>
          <w:iCs/>
        </w:rPr>
      </w:pPr>
      <w:r w:rsidRPr="00D8719A">
        <w:rPr>
          <w:iCs/>
        </w:rPr>
        <w:t>По новому вычету на добровольное страхование жизни предусмотрена возможность оформления в упрощённом порядке. Для этого страховая организация передаёт необходимые сведения в налоговые органы. Кроме того, ФНС уже утвердила формы документов, подтверждающих фактическую уплату страховых взносов.</w:t>
      </w:r>
    </w:p>
    <w:p w14:paraId="03754E25" w14:textId="77777777" w:rsidR="00AD4C37" w:rsidRPr="00D8719A" w:rsidRDefault="00AD4C37" w:rsidP="00AD4C37">
      <w:pPr>
        <w:rPr>
          <w:iCs/>
        </w:rPr>
      </w:pPr>
      <w:r w:rsidRPr="00D8719A">
        <w:rPr>
          <w:iCs/>
        </w:rPr>
        <w:t>— То есть для человека процедура постепенно становится максимально автоматизированной: государство получает сведения непосредственно от финансовой организации, после чего налогоплательщик сможет воспользоваться вычетом через сервисы ФНС, — пояснил Артур Леер.</w:t>
      </w:r>
    </w:p>
    <w:p w14:paraId="29DFEB1B" w14:textId="4E094B9C" w:rsidR="00AD4C37" w:rsidRPr="00D8719A" w:rsidRDefault="00AD4C37" w:rsidP="00AD4C37">
      <w:pPr>
        <w:rPr>
          <w:iCs/>
        </w:rPr>
      </w:pPr>
      <w:r w:rsidRPr="00D8719A">
        <w:rPr>
          <w:iCs/>
        </w:rPr>
        <w:t>Какие ещё налоговые льготы появились в 2026 году</w:t>
      </w:r>
    </w:p>
    <w:p w14:paraId="0E4B2CC0" w14:textId="77777777" w:rsidR="00AD4C37" w:rsidRPr="00D8719A" w:rsidRDefault="00AD4C37" w:rsidP="00AD4C37">
      <w:pPr>
        <w:rPr>
          <w:iCs/>
        </w:rPr>
      </w:pPr>
      <w:r w:rsidRPr="00D8719A">
        <w:rPr>
          <w:iCs/>
        </w:rPr>
        <w:t>Артур Леер обратил внимание, что ряд нововведений в налоговой сфере уже начал действовать с начала 2026 года. Например, расширен социальный вычет за физкультурно-оздоровительные услуги: теперь его можно получить, если гражданин оплачивает занятия спортом для своих родителей-пенсионеров. Речь может идти, например, о фитнес-клубе, бассейне или спортивной секции.</w:t>
      </w:r>
    </w:p>
    <w:p w14:paraId="75006F3B" w14:textId="77777777" w:rsidR="00AD4C37" w:rsidRPr="00D8719A" w:rsidRDefault="00AD4C37" w:rsidP="00AD4C37">
      <w:pPr>
        <w:rPr>
          <w:iCs/>
        </w:rPr>
      </w:pPr>
      <w:r w:rsidRPr="00D8719A">
        <w:rPr>
          <w:iCs/>
        </w:rPr>
        <w:t>Также с 2026 года для получения вычета за выполнение нормативов ГТО вместо диспансеризации допускается пройти профилактический медицинский осмотр. Сам вычет составляет 18 тыс. рублей за год. Это именно размер вычета, а не сумма возврата. Например, при ставке НДФЛ 13% налоговая экономия составит 2340 рублей.</w:t>
      </w:r>
    </w:p>
    <w:p w14:paraId="385C52BB" w14:textId="2CB80E17" w:rsidR="00AD4C37" w:rsidRPr="00D8719A" w:rsidRDefault="00AD4C37" w:rsidP="00AD4C37">
      <w:pPr>
        <w:rPr>
          <w:iCs/>
        </w:rPr>
      </w:pPr>
      <w:r w:rsidRPr="00D8719A">
        <w:rPr>
          <w:iCs/>
        </w:rPr>
        <w:lastRenderedPageBreak/>
        <w:t>— В целом изменения можно рассматривать как продолжение политики по стимулированию долгосрочных финансовых накоплений и одновременно расширению социальных налоговых вычетов. Для граждан главный эффект заключается не только в появлении новых возможностей вернуть часть уплаченного НДФЛ, но и в том, что механизм получения вычетов становится более цифровым и удобным. При этом важно внимательно смотреть на условия конкретного вычета: срок договора, категорию расходов, документы и период, за который заявляется право на возврат, — пояснил Артур Леер.</w:t>
      </w:r>
    </w:p>
    <w:p w14:paraId="49B9C583" w14:textId="238EC4A3" w:rsidR="00AD4C37" w:rsidRPr="008F15AE" w:rsidRDefault="00A40964" w:rsidP="00AD4C37">
      <w:pPr>
        <w:rPr>
          <w:iCs/>
        </w:rPr>
      </w:pPr>
      <w:hyperlink r:id="rId21" w:history="1">
        <w:r w:rsidR="00AD4C37" w:rsidRPr="0099591B">
          <w:rPr>
            <w:rStyle w:val="a3"/>
            <w:iCs/>
            <w:lang w:val="en-US"/>
          </w:rPr>
          <w:t>https</w:t>
        </w:r>
        <w:r w:rsidR="00AD4C37" w:rsidRPr="008F15AE">
          <w:rPr>
            <w:rStyle w:val="a3"/>
            <w:iCs/>
          </w:rPr>
          <w:t>://</w:t>
        </w:r>
        <w:r w:rsidR="00AD4C37" w:rsidRPr="0099591B">
          <w:rPr>
            <w:rStyle w:val="a3"/>
            <w:iCs/>
            <w:lang w:val="en-US"/>
          </w:rPr>
          <w:t>life</w:t>
        </w:r>
        <w:r w:rsidR="00AD4C37" w:rsidRPr="008F15AE">
          <w:rPr>
            <w:rStyle w:val="a3"/>
            <w:iCs/>
          </w:rPr>
          <w:t>.</w:t>
        </w:r>
        <w:r w:rsidR="00AD4C37" w:rsidRPr="0099591B">
          <w:rPr>
            <w:rStyle w:val="a3"/>
            <w:iCs/>
            <w:lang w:val="en-US"/>
          </w:rPr>
          <w:t>ru</w:t>
        </w:r>
        <w:r w:rsidR="00AD4C37" w:rsidRPr="008F15AE">
          <w:rPr>
            <w:rStyle w:val="a3"/>
            <w:iCs/>
          </w:rPr>
          <w:t>/</w:t>
        </w:r>
        <w:r w:rsidR="00AD4C37" w:rsidRPr="0099591B">
          <w:rPr>
            <w:rStyle w:val="a3"/>
            <w:iCs/>
            <w:lang w:val="en-US"/>
          </w:rPr>
          <w:t>p</w:t>
        </w:r>
        <w:r w:rsidR="00AD4C37" w:rsidRPr="008F15AE">
          <w:rPr>
            <w:rStyle w:val="a3"/>
            <w:iCs/>
          </w:rPr>
          <w:t>/1916703</w:t>
        </w:r>
      </w:hyperlink>
      <w:r w:rsidR="00AD4C37" w:rsidRPr="008F15AE">
        <w:rPr>
          <w:iCs/>
        </w:rPr>
        <w:t xml:space="preserve"> </w:t>
      </w:r>
    </w:p>
    <w:p w14:paraId="6E16AFEE" w14:textId="76B00219" w:rsidR="00604688" w:rsidRDefault="00604688" w:rsidP="00604688">
      <w:pPr>
        <w:pStyle w:val="2"/>
      </w:pPr>
      <w:bookmarkStart w:id="65" w:name="_Toc238712306"/>
      <w:r>
        <w:t>Российская газета – Pro Деньги, 26.08.2026</w:t>
      </w:r>
      <w:r w:rsidRPr="00322B7C">
        <w:t xml:space="preserve">, </w:t>
      </w:r>
      <w:r>
        <w:t>Глава АРФГ Мехтиев рассказал, как избежать ошибок при управлении семейным бюджетом</w:t>
      </w:r>
      <w:bookmarkEnd w:id="65"/>
    </w:p>
    <w:p w14:paraId="7768362B" w14:textId="77777777" w:rsidR="00604688" w:rsidRDefault="00604688" w:rsidP="00604688">
      <w:pPr>
        <w:pStyle w:val="3"/>
      </w:pPr>
      <w:bookmarkStart w:id="66" w:name="_Toc238712307"/>
      <w:r>
        <w:t>Глава Ассоциации развития финансовой грамотности (АРФГ) Эльман Мехтиев поделился с проектом ProДеньги "Российской газеты" важными принципами управления семейным бюджетом. По его мнению, главная ошибка многих семей заключается в том, что ответственность за финансы возлагается на одного члена семьи, даже если он является единственным источником дохода.</w:t>
      </w:r>
      <w:bookmarkEnd w:id="66"/>
    </w:p>
    <w:p w14:paraId="73F3016F" w14:textId="77777777" w:rsidR="00604688" w:rsidRDefault="00604688" w:rsidP="00604688">
      <w:r>
        <w:t>Эксперт подчеркнул, что успешное управление семейным бюджетом строится на совместной постановке целей, регулярном обсуждении расходов, промежуточных итогов и мер, необходимых для достижения этих целей.</w:t>
      </w:r>
    </w:p>
    <w:p w14:paraId="4C8AFC3B" w14:textId="77777777" w:rsidR="00604688" w:rsidRDefault="00604688" w:rsidP="00604688">
      <w:r>
        <w:t>"Это основа и фундамент, на котором все, включая согласие в семье, и зиждется", - считает глава АРФГ.</w:t>
      </w:r>
    </w:p>
    <w:p w14:paraId="0AFB357C" w14:textId="77777777" w:rsidR="00604688" w:rsidRDefault="00604688" w:rsidP="00604688">
      <w:r>
        <w:t>Важно, чтобы формирование сбережений стало привычкой. Такой подход позволит не только сформировать "подушку", но и создать капитал для будущих инвестиций.</w:t>
      </w:r>
    </w:p>
    <w:p w14:paraId="623F858D" w14:textId="77777777" w:rsidR="00604688" w:rsidRDefault="00604688" w:rsidP="00604688">
      <w:r>
        <w:t>К тому же без систематического учета доходов и расходов, без понимания доступных льгот и финансовых инструментов, невозможно создать эффективную стратегию накопления.</w:t>
      </w:r>
    </w:p>
    <w:p w14:paraId="39F35235" w14:textId="77777777" w:rsidR="00604688" w:rsidRDefault="00604688" w:rsidP="00604688">
      <w:r>
        <w:t>"Ежемесячный кешбэк в 3 тыс. руб., направленный в программу долгосрочных сбережений, если среднемесячный доход не более 80 тыс. руб., даст еще 36 тыс. в виде софинансирования от государства, а заодно и уменьшение налогооблагаемой базы на ту же сумму, то есть еще возврат НДФЛ на 4 680 руб.", - привел в пример Мехтиев.</w:t>
      </w:r>
    </w:p>
    <w:p w14:paraId="46A588E1" w14:textId="77777777" w:rsidR="00604688" w:rsidRDefault="00604688" w:rsidP="00604688">
      <w:r>
        <w:t>Также эксперт посоветовал говорить с детьми о деньгах и управлении личными финансами. Чем раньше это начать делать, тем лучше будет и для ребенка, и для семьи в целом.</w:t>
      </w:r>
    </w:p>
    <w:p w14:paraId="6E343167" w14:textId="7882F531" w:rsidR="00604688" w:rsidRPr="00211A20" w:rsidRDefault="00A40964" w:rsidP="00604688">
      <w:hyperlink r:id="rId22" w:history="1">
        <w:r w:rsidR="00604688" w:rsidRPr="003D427B">
          <w:rPr>
            <w:rStyle w:val="a3"/>
          </w:rPr>
          <w:t>https://rg.ru/2026/08/26/glava-arfg-rasskazal-kak-izbezhat-oshibok-pri-upravlenii-semejnym-biudzhetom.html</w:t>
        </w:r>
      </w:hyperlink>
      <w:r w:rsidR="00604688">
        <w:t xml:space="preserve"> </w:t>
      </w:r>
    </w:p>
    <w:p w14:paraId="12386254" w14:textId="77777777" w:rsidR="00CD4432" w:rsidRPr="00CD4432" w:rsidRDefault="00CD4432" w:rsidP="00CD4432">
      <w:pPr>
        <w:pStyle w:val="2"/>
      </w:pPr>
      <w:bookmarkStart w:id="67" w:name="_Toc238712308"/>
      <w:r>
        <w:lastRenderedPageBreak/>
        <w:t>Красный север</w:t>
      </w:r>
      <w:r w:rsidRPr="00CD4432">
        <w:t>, 26.08.2026, Программа долгосрочных сбережений: как «финансовая подушка» увеличит пенсию и поможет накопить на жильё</w:t>
      </w:r>
      <w:bookmarkEnd w:id="67"/>
    </w:p>
    <w:p w14:paraId="525440A6" w14:textId="77777777" w:rsidR="00CD4432" w:rsidRPr="00CD4432" w:rsidRDefault="00CD4432" w:rsidP="00CD4432">
      <w:pPr>
        <w:pStyle w:val="3"/>
      </w:pPr>
      <w:bookmarkStart w:id="68" w:name="_Toc238712309"/>
      <w:r w:rsidRPr="00CD4432">
        <w:t>Программа долгосрочных сбережений (ПДС)</w:t>
      </w:r>
      <w:r w:rsidRPr="00CD4432">
        <w:rPr>
          <w:lang w:val="en-US"/>
        </w:rPr>
        <w:t> </w:t>
      </w:r>
      <w:r w:rsidRPr="00CD4432">
        <w:t>— это новый финансовый инструмент, который государство запустило в 2024 году. Если говорить просто, это способ накопить «подушку безопасности» или прибавку к пенсии с помощью бонусов от государства и налоговых вычетов. «Красный Север» расскажет, как работает программа, насколько и кому она выгодна, что она может предложить кроме прибавки к пенсии, и как стать ее участником.</w:t>
      </w:r>
      <w:bookmarkEnd w:id="68"/>
    </w:p>
    <w:p w14:paraId="27AF7BCA" w14:textId="0CAC70D9" w:rsidR="00CD4432" w:rsidRPr="00211A20" w:rsidRDefault="00CD4432" w:rsidP="00CD4432">
      <w:r w:rsidRPr="00211A20">
        <w:t>Время для чтения ~</w:t>
      </w:r>
      <w:r w:rsidRPr="00CD4432">
        <w:rPr>
          <w:lang w:val="en-US"/>
        </w:rPr>
        <w:t> </w:t>
      </w:r>
      <w:r w:rsidRPr="00211A20">
        <w:t>8</w:t>
      </w:r>
      <w:r w:rsidRPr="00CD4432">
        <w:rPr>
          <w:lang w:val="en-US"/>
        </w:rPr>
        <w:t> </w:t>
      </w:r>
      <w:r w:rsidRPr="00211A20">
        <w:t>минут</w:t>
      </w:r>
    </w:p>
    <w:p w14:paraId="122CBBA5" w14:textId="77777777" w:rsidR="00CD4432" w:rsidRPr="00CD4432" w:rsidRDefault="00CD4432" w:rsidP="00CD4432">
      <w:r w:rsidRPr="00CD4432">
        <w:t>Что такое Программа долгосрочных сбережений и как она работает</w:t>
      </w:r>
    </w:p>
    <w:p w14:paraId="59275273" w14:textId="01E41F4B" w:rsidR="00CD4432" w:rsidRPr="00CD4432" w:rsidRDefault="00CD4432" w:rsidP="00CD4432">
      <w:r w:rsidRPr="00CD4432">
        <w:t>Программа долгосрочных сбережений</w:t>
      </w:r>
      <w:r w:rsidRPr="00CD4432">
        <w:rPr>
          <w:lang w:val="en-US"/>
        </w:rPr>
        <w:t> </w:t>
      </w:r>
      <w:r w:rsidRPr="00CD4432">
        <w:t>— это госпрограмма, позволяющая гражданам формировать дополнительные накопления с поддержкой государства. Для участия в ней</w:t>
      </w:r>
      <w:r w:rsidRPr="00CD4432">
        <w:rPr>
          <w:lang w:val="en-US"/>
        </w:rPr>
        <w:t> </w:t>
      </w:r>
      <w:r w:rsidRPr="00CD4432">
        <w:t>заключается</w:t>
      </w:r>
      <w:r w:rsidRPr="00CD4432">
        <w:rPr>
          <w:lang w:val="en-US"/>
        </w:rPr>
        <w:t> </w:t>
      </w:r>
      <w:r w:rsidRPr="00CD4432">
        <w:t>договор с негосударственным пенсионным фондом (НПФ). Вы добровольно откладываете деньги на специальный счет, а государство и фонд помогают вам их приумножить.</w:t>
      </w:r>
    </w:p>
    <w:p w14:paraId="5492F7BE" w14:textId="77777777" w:rsidR="00CD4432" w:rsidRPr="00CD4432" w:rsidRDefault="00CD4432" w:rsidP="00CD4432">
      <w:r w:rsidRPr="00CD4432">
        <w:t>Деньги можно забрать без потери дохода через 15 лет участия в ПДС или при достижении возраста 55 лет (для женщин) и 60 лет (для мужчин).</w:t>
      </w:r>
    </w:p>
    <w:p w14:paraId="2537186E" w14:textId="77777777" w:rsidR="00CD4432" w:rsidRPr="00CD4432" w:rsidRDefault="00CD4432" w:rsidP="00CD4432">
      <w:r w:rsidRPr="00CD4432">
        <w:t>Ваши накопления будут надежно застрахованы государством на сумму до 2,8 млн рублей (это в два раза больше, чем на обычном банковском вкладе).</w:t>
      </w:r>
    </w:p>
    <w:p w14:paraId="4DB0F6B9" w14:textId="77777777" w:rsidR="00CD4432" w:rsidRPr="00CD4432" w:rsidRDefault="00CD4432" w:rsidP="00CD4432">
      <w:r w:rsidRPr="00CD4432">
        <w:t>Участвовать в программе могут все граждане России с 18 лет. Предельный возраст не ограничен.</w:t>
      </w:r>
    </w:p>
    <w:p w14:paraId="18F5EAFB" w14:textId="77777777" w:rsidR="00CD4432" w:rsidRPr="00CD4432" w:rsidRDefault="00CD4432" w:rsidP="00CD4432">
      <w:r w:rsidRPr="00CD4432">
        <w:t>Как ПДС помогает увеличить доход</w:t>
      </w:r>
    </w:p>
    <w:p w14:paraId="2D445582" w14:textId="77777777" w:rsidR="00CD4432" w:rsidRPr="00CD4432" w:rsidRDefault="00CD4432" w:rsidP="00CD4432">
      <w:r w:rsidRPr="00CD4432">
        <w:t>Главное преимущество программы</w:t>
      </w:r>
      <w:r w:rsidRPr="00CD4432">
        <w:rPr>
          <w:lang w:val="en-US"/>
        </w:rPr>
        <w:t> </w:t>
      </w:r>
      <w:r w:rsidRPr="00CD4432">
        <w:t>— государственное софинансирование.</w:t>
      </w:r>
    </w:p>
    <w:p w14:paraId="31912A27" w14:textId="77777777" w:rsidR="00CD4432" w:rsidRPr="00CD4432" w:rsidRDefault="00CD4432" w:rsidP="00CD4432">
      <w:r w:rsidRPr="00CD4432">
        <w:t>В первые 10 лет участия государство будет доплачивать вам деньги на счет. Максимальная сумма</w:t>
      </w:r>
      <w:r w:rsidRPr="00CD4432">
        <w:rPr>
          <w:lang w:val="en-US"/>
        </w:rPr>
        <w:t> </w:t>
      </w:r>
      <w:r w:rsidRPr="00CD4432">
        <w:t>— 36 000 рублей в год в течение 10 лет с момента первого взноса. Чтобы получить этот максимум, нужно откладывать по 3000 рублей в месяц (или 36 000 рублей в год).</w:t>
      </w:r>
    </w:p>
    <w:p w14:paraId="290AF06A" w14:textId="77777777" w:rsidR="00CD4432" w:rsidRPr="00CD4432" w:rsidRDefault="00CD4432" w:rsidP="00CD4432">
      <w:r w:rsidRPr="00CD4432">
        <w:t>Например: вы внесли 36 000 рублей</w:t>
      </w:r>
      <w:r w:rsidRPr="00CD4432">
        <w:rPr>
          <w:lang w:val="en-US"/>
        </w:rPr>
        <w:t> </w:t>
      </w:r>
      <w:r w:rsidRPr="00CD4432">
        <w:t>— государство добавило еще 36 000 рублей. Итого на счету окажется 72 000 рублей. Это 100% доходности сразу, что невозможно получить ни на одном вкладе.</w:t>
      </w:r>
    </w:p>
    <w:p w14:paraId="23B5C89C" w14:textId="77777777" w:rsidR="00CD4432" w:rsidRPr="00CD4432" w:rsidRDefault="00CD4432" w:rsidP="00CD4432">
      <w:r w:rsidRPr="00CD4432">
        <w:t>Размер добавки зависит от вашего официального среднемесячного дохода: при доходе до 80 000 рублей</w:t>
      </w:r>
      <w:r w:rsidRPr="00CD4432">
        <w:rPr>
          <w:lang w:val="en-US"/>
        </w:rPr>
        <w:t> </w:t>
      </w:r>
      <w:r w:rsidRPr="00CD4432">
        <w:t>— 1 рубль на 1 рубль взноса; от 80 001 до 150 000 рублей</w:t>
      </w:r>
      <w:r w:rsidRPr="00CD4432">
        <w:rPr>
          <w:lang w:val="en-US"/>
        </w:rPr>
        <w:t> </w:t>
      </w:r>
      <w:r w:rsidRPr="00CD4432">
        <w:t>— 1 рубль на 2 рубля взноса; свыше 150 000 рублей</w:t>
      </w:r>
      <w:r w:rsidRPr="00CD4432">
        <w:rPr>
          <w:lang w:val="en-US"/>
        </w:rPr>
        <w:t> </w:t>
      </w:r>
      <w:r w:rsidRPr="00CD4432">
        <w:t>— 1 рубль на 4 рубля взноса.</w:t>
      </w:r>
    </w:p>
    <w:p w14:paraId="1FE0F317" w14:textId="77777777" w:rsidR="00CD4432" w:rsidRPr="00CD4432" w:rsidRDefault="00CD4432" w:rsidP="00CD4432">
      <w:r w:rsidRPr="00CD4432">
        <w:t>Второй бонус программы</w:t>
      </w:r>
      <w:r w:rsidRPr="00CD4432">
        <w:rPr>
          <w:lang w:val="en-US"/>
        </w:rPr>
        <w:t> </w:t>
      </w:r>
      <w:r w:rsidRPr="00CD4432">
        <w:t>— возможность получить налоговый вычет. Вы можете вернуть 13% (или 15%, если доход выше 5 млн рублей) от суммы взносов до 400 000 рублей в год. Это еще до 52 000 рублей возврата налогов ежегодно.</w:t>
      </w:r>
    </w:p>
    <w:p w14:paraId="13DA74B4" w14:textId="77777777" w:rsidR="00CD4432" w:rsidRPr="00CD4432" w:rsidRDefault="00CD4432" w:rsidP="00CD4432">
      <w:r w:rsidRPr="00CD4432">
        <w:t>Еще одна выгода</w:t>
      </w:r>
      <w:r w:rsidRPr="00CD4432">
        <w:rPr>
          <w:lang w:val="en-US"/>
        </w:rPr>
        <w:t> </w:t>
      </w:r>
      <w:r w:rsidRPr="00CD4432">
        <w:t>— инвестиционный доход. НПФ инвестирует ваши деньги в надежные активы (облигации, акции), что дает дополнительную доходность.</w:t>
      </w:r>
    </w:p>
    <w:p w14:paraId="3EBBCB79" w14:textId="77777777" w:rsidR="00CD4432" w:rsidRPr="00CD4432" w:rsidRDefault="00CD4432" w:rsidP="00CD4432">
      <w:r w:rsidRPr="00CD4432">
        <w:t>Основные источники ваших сбережений в Программе долгосрочных сбережений</w:t>
      </w:r>
    </w:p>
    <w:p w14:paraId="4579AFA2" w14:textId="77777777" w:rsidR="00CD4432" w:rsidRPr="00CD4432" w:rsidRDefault="00CD4432" w:rsidP="00CD4432">
      <w:pPr>
        <w:numPr>
          <w:ilvl w:val="0"/>
          <w:numId w:val="32"/>
        </w:numPr>
      </w:pPr>
      <w:r w:rsidRPr="00CD4432">
        <w:lastRenderedPageBreak/>
        <w:t>Ваши личные взносы, размер и периодичность которых вы определяете сами. Чтобы получить господдержку, в год нужно внести не менее 2000 рублей.</w:t>
      </w:r>
    </w:p>
    <w:p w14:paraId="6853A90C" w14:textId="77777777" w:rsidR="00CD4432" w:rsidRPr="00CD4432" w:rsidRDefault="00CD4432" w:rsidP="00CD4432">
      <w:pPr>
        <w:numPr>
          <w:ilvl w:val="0"/>
          <w:numId w:val="32"/>
        </w:numPr>
        <w:rPr>
          <w:lang w:val="en-US"/>
        </w:rPr>
      </w:pPr>
      <w:r w:rsidRPr="00CD4432">
        <w:rPr>
          <w:lang w:val="en-US"/>
        </w:rPr>
        <w:t>Софинансирование от государства.</w:t>
      </w:r>
    </w:p>
    <w:p w14:paraId="6C893156" w14:textId="77777777" w:rsidR="00CD4432" w:rsidRPr="00CD4432" w:rsidRDefault="00CD4432" w:rsidP="00CD4432">
      <w:pPr>
        <w:numPr>
          <w:ilvl w:val="0"/>
          <w:numId w:val="32"/>
        </w:numPr>
      </w:pPr>
      <w:r w:rsidRPr="00CD4432">
        <w:t>Переведенные пенсионные накопления. Вы можете перевести в ПДС средства накопительной пенсии, сформированные за счет отчислений работодателя в период с 2002 по 2013 год. Проверить их наличие можно на Госуслугах, в отделении Социального фонда России, в МФЦ, в отделении Сбербанка или в приложении СбербанкОнлайн.</w:t>
      </w:r>
    </w:p>
    <w:p w14:paraId="6636935F" w14:textId="77777777" w:rsidR="00CD4432" w:rsidRPr="00CD4432" w:rsidRDefault="00CD4432" w:rsidP="00CD4432">
      <w:pPr>
        <w:numPr>
          <w:ilvl w:val="0"/>
          <w:numId w:val="32"/>
        </w:numPr>
      </w:pPr>
      <w:r w:rsidRPr="00CD4432">
        <w:t>Инвестиционный доход. НПФ размещает средства в консервативные активы, обеспечивая их сохранность и рост. Полученный доход так же зачисляется на ваш счет. Доходность не гарантируется государством: она зависит от результатов инвестирования фонда. При этом закон обязывает НПФ обеспечить безубыточность: если из-за неудачных вложений сумма на счете уменьшится, фонд компенсирует потери за счет собственных средств.</w:t>
      </w:r>
    </w:p>
    <w:p w14:paraId="56C08957" w14:textId="77777777" w:rsidR="00CD4432" w:rsidRPr="00CD4432" w:rsidRDefault="00CD4432" w:rsidP="00CD4432">
      <w:r w:rsidRPr="00CD4432">
        <w:t>Как ПДС помогает увеличить пенсию</w:t>
      </w:r>
    </w:p>
    <w:p w14:paraId="3361A2AD" w14:textId="77777777" w:rsidR="00CD4432" w:rsidRPr="00CD4432" w:rsidRDefault="00CD4432" w:rsidP="00CD4432">
      <w:pPr>
        <w:rPr>
          <w:lang w:val="en-US"/>
        </w:rPr>
      </w:pPr>
      <w:r w:rsidRPr="00CD4432">
        <w:t xml:space="preserve">Программа позволяет создать дополнительный источник дохода на пенсии. </w:t>
      </w:r>
      <w:r w:rsidRPr="00CD4432">
        <w:rPr>
          <w:lang w:val="en-US"/>
        </w:rPr>
        <w:t>Можно выбрать удобный формат выплат:</w:t>
      </w:r>
    </w:p>
    <w:p w14:paraId="43AA990B" w14:textId="77777777" w:rsidR="00CD4432" w:rsidRPr="00CD4432" w:rsidRDefault="00CD4432" w:rsidP="00CD4432">
      <w:pPr>
        <w:numPr>
          <w:ilvl w:val="0"/>
          <w:numId w:val="33"/>
        </w:numPr>
      </w:pPr>
      <w:r w:rsidRPr="00CD4432">
        <w:t>Пожизненные, то есть ежемесячные выплаты на протяжении всей жизни.</w:t>
      </w:r>
    </w:p>
    <w:p w14:paraId="02BE1ECE" w14:textId="77777777" w:rsidR="00CD4432" w:rsidRPr="00CD4432" w:rsidRDefault="00CD4432" w:rsidP="00CD4432">
      <w:pPr>
        <w:numPr>
          <w:ilvl w:val="0"/>
          <w:numId w:val="33"/>
        </w:numPr>
      </w:pPr>
      <w:r w:rsidRPr="00CD4432">
        <w:t>Срочные. Выплаты в течение определенного срока (минимум 10 лет).</w:t>
      </w:r>
    </w:p>
    <w:p w14:paraId="52B07636" w14:textId="77777777" w:rsidR="00CD4432" w:rsidRPr="00CD4432" w:rsidRDefault="00CD4432" w:rsidP="00CD4432">
      <w:pPr>
        <w:numPr>
          <w:ilvl w:val="0"/>
          <w:numId w:val="33"/>
        </w:numPr>
      </w:pPr>
      <w:r w:rsidRPr="00CD4432">
        <w:t>Единовременная выплата. Через 15 лет после вступления в программу или при достижении пенсионного возраста (55 лет для женщин, 60 лет для мужчин), если размер пожизненных выплат составляет менее 10% от прожиточного минимума пенсионера в России.</w:t>
      </w:r>
    </w:p>
    <w:p w14:paraId="5902B3A4" w14:textId="77777777" w:rsidR="00CD4432" w:rsidRPr="00CD4432" w:rsidRDefault="00CD4432" w:rsidP="00CD4432">
      <w:r w:rsidRPr="00CD4432">
        <w:t>Для каких целей еще можно использовать ПДС</w:t>
      </w:r>
    </w:p>
    <w:p w14:paraId="57B27398" w14:textId="77777777" w:rsidR="00CD4432" w:rsidRPr="00CD4432" w:rsidRDefault="00CD4432" w:rsidP="00CD4432">
      <w:r w:rsidRPr="00CD4432">
        <w:t>Многие думают, что ПДС предназначена исключительно для обеспечения будущей старости, но это не совсем так. Помимо прибавки к пенсии, программа подходит для накопления на другие цели:</w:t>
      </w:r>
    </w:p>
    <w:p w14:paraId="74095FF6" w14:textId="77777777" w:rsidR="00CD4432" w:rsidRPr="00CD4432" w:rsidRDefault="00CD4432" w:rsidP="00CD4432">
      <w:pPr>
        <w:numPr>
          <w:ilvl w:val="0"/>
          <w:numId w:val="34"/>
        </w:numPr>
      </w:pPr>
      <w:r w:rsidRPr="00CD4432">
        <w:t>Покупка жилья (первоначальный взнос по ипотеке или ремонт).</w:t>
      </w:r>
    </w:p>
    <w:p w14:paraId="26B36717" w14:textId="77777777" w:rsidR="00CD4432" w:rsidRPr="00CD4432" w:rsidRDefault="00CD4432" w:rsidP="00CD4432">
      <w:pPr>
        <w:numPr>
          <w:ilvl w:val="0"/>
          <w:numId w:val="34"/>
        </w:numPr>
      </w:pPr>
      <w:r w:rsidRPr="00CD4432">
        <w:t>Оплата образования (вашего или детей).</w:t>
      </w:r>
    </w:p>
    <w:p w14:paraId="4B86A776" w14:textId="77777777" w:rsidR="00CD4432" w:rsidRPr="00CD4432" w:rsidRDefault="00CD4432" w:rsidP="00CD4432">
      <w:pPr>
        <w:numPr>
          <w:ilvl w:val="0"/>
          <w:numId w:val="34"/>
        </w:numPr>
      </w:pPr>
      <w:r w:rsidRPr="00CD4432">
        <w:t>Приобретение автомобиля или другого крупного имущества.</w:t>
      </w:r>
    </w:p>
    <w:p w14:paraId="07D32600" w14:textId="77777777" w:rsidR="00CD4432" w:rsidRPr="00CD4432" w:rsidRDefault="00CD4432" w:rsidP="00CD4432">
      <w:pPr>
        <w:numPr>
          <w:ilvl w:val="0"/>
          <w:numId w:val="34"/>
        </w:numPr>
        <w:rPr>
          <w:lang w:val="en-US"/>
        </w:rPr>
      </w:pPr>
      <w:r w:rsidRPr="00CD4432">
        <w:rPr>
          <w:lang w:val="en-US"/>
        </w:rPr>
        <w:t>Открытие собственного бизнеса.</w:t>
      </w:r>
    </w:p>
    <w:p w14:paraId="4A657018" w14:textId="77777777" w:rsidR="00CD4432" w:rsidRPr="00CD4432" w:rsidRDefault="00CD4432" w:rsidP="00CD4432">
      <w:pPr>
        <w:numPr>
          <w:ilvl w:val="0"/>
          <w:numId w:val="34"/>
        </w:numPr>
      </w:pPr>
      <w:r w:rsidRPr="00CD4432">
        <w:t>Создание финансовой подушки на случай особых жизненных ситуаций (дорогостоящее лечение, потеря кормильца).</w:t>
      </w:r>
    </w:p>
    <w:p w14:paraId="308A14FF" w14:textId="77777777" w:rsidR="00CD4432" w:rsidRPr="00CD4432" w:rsidRDefault="00CD4432" w:rsidP="00CD4432">
      <w:pPr>
        <w:numPr>
          <w:ilvl w:val="0"/>
          <w:numId w:val="34"/>
        </w:numPr>
      </w:pPr>
      <w:r w:rsidRPr="00CD4432">
        <w:t>Оформление наследства. Средства наследуются, за исключением случая, когда участник уже начал получать пожизненные выплаты.</w:t>
      </w:r>
    </w:p>
    <w:p w14:paraId="3C545108" w14:textId="77777777" w:rsidR="00CD4432" w:rsidRPr="00CD4432" w:rsidRDefault="00CD4432" w:rsidP="00CD4432">
      <w:r w:rsidRPr="00CD4432">
        <w:t>Когда можно получить выплаты досрочно</w:t>
      </w:r>
    </w:p>
    <w:p w14:paraId="09B563F2" w14:textId="77777777" w:rsidR="00CD4432" w:rsidRPr="00CD4432" w:rsidRDefault="00CD4432" w:rsidP="00CD4432">
      <w:r w:rsidRPr="00CD4432">
        <w:t>Помимо стандартных условий (15 лет участия или достижение пенсионного возраста), средства можно получить раньше в особых жизненных ситуациях.</w:t>
      </w:r>
    </w:p>
    <w:p w14:paraId="0EC7EBB2" w14:textId="77777777" w:rsidR="00CD4432" w:rsidRPr="00CD4432" w:rsidRDefault="00CD4432" w:rsidP="00CD4432">
      <w:r w:rsidRPr="00CD4432">
        <w:lastRenderedPageBreak/>
        <w:t>Их на сегодня две: потеря кормильца, или вам срочно потребовались деньги на дорогостоящее лечение (согласно перечню Правительства РФ).</w:t>
      </w:r>
    </w:p>
    <w:p w14:paraId="26A9C8A8" w14:textId="77777777" w:rsidR="00CD4432" w:rsidRPr="00CD4432" w:rsidRDefault="00CD4432" w:rsidP="00CD4432">
      <w:r w:rsidRPr="00CD4432">
        <w:t>Что теряет вкладчик при досрочном расторжении договора</w:t>
      </w:r>
    </w:p>
    <w:p w14:paraId="5A83A953" w14:textId="77777777" w:rsidR="00CD4432" w:rsidRPr="00CD4432" w:rsidRDefault="00CD4432" w:rsidP="00CD4432">
      <w:r w:rsidRPr="00CD4432">
        <w:t>При досрочном выходе из ПДС вкладчику придется вернуть государству сумму полученного налогового вычета и уплатить налог с суммы инвестиционного дохода.</w:t>
      </w:r>
    </w:p>
    <w:p w14:paraId="0803BC42" w14:textId="77777777" w:rsidR="00CD4432" w:rsidRPr="00CD4432" w:rsidRDefault="00CD4432" w:rsidP="00CD4432">
      <w:r w:rsidRPr="00CD4432">
        <w:t>Также при досрочном расторжении договора ПДС он потеряет право на софинансирование по всем договорам ПДС, в том числе заключенным после расторжения договора.</w:t>
      </w:r>
      <w:r w:rsidRPr="00CD4432">
        <w:rPr>
          <w:lang w:val="en-US"/>
        </w:rPr>
        <w:t> </w:t>
      </w:r>
      <w:r w:rsidRPr="00CD4432">
        <w:t>Исключения всего два: получение выкупных сумм при наступлении особых жизненных ситуаций или перевод сбережений в другой фонд.</w:t>
      </w:r>
    </w:p>
    <w:p w14:paraId="1259E10F" w14:textId="77777777" w:rsidR="00CD4432" w:rsidRPr="00CD4432" w:rsidRDefault="00CD4432" w:rsidP="00CD4432">
      <w:r w:rsidRPr="00CD4432">
        <w:t>Вкладчик имеет право переводить свои сбережения в другой фонд</w:t>
      </w:r>
      <w:r w:rsidRPr="00CD4432">
        <w:rPr>
          <w:lang w:val="en-US"/>
        </w:rPr>
        <w:t> </w:t>
      </w:r>
      <w:r w:rsidRPr="00CD4432">
        <w:t>— но не чаще, чем раз в 5 лет.</w:t>
      </w:r>
    </w:p>
    <w:p w14:paraId="39D50BEC" w14:textId="77777777" w:rsidR="00CD4432" w:rsidRPr="00CD4432" w:rsidRDefault="00CD4432" w:rsidP="00CD4432">
      <w:r w:rsidRPr="00CD4432">
        <w:t>Как стать участником ПДС</w:t>
      </w:r>
    </w:p>
    <w:p w14:paraId="3D3733E0" w14:textId="77777777" w:rsidR="00CD4432" w:rsidRPr="00CD4432" w:rsidRDefault="00CD4432" w:rsidP="00CD4432">
      <w:r w:rsidRPr="00CD4432">
        <w:t>Чтобы стать участником ПДС, нужно заключить договор с одним или несколькими негосударственными пенсионными фондами (НПФ), которые являются операторами программы, и начать делать взносы. Их размер и периодичность участник определяет самостоятельно.</w:t>
      </w:r>
    </w:p>
    <w:p w14:paraId="09CDFBBC" w14:textId="77777777" w:rsidR="00CD4432" w:rsidRPr="00CD4432" w:rsidRDefault="00CD4432" w:rsidP="00CD4432">
      <w:r w:rsidRPr="00CD4432">
        <w:t>Как выбрать правильный фонд</w:t>
      </w:r>
    </w:p>
    <w:p w14:paraId="3E3F093A" w14:textId="77777777" w:rsidR="00CD4432" w:rsidRPr="00CD4432" w:rsidRDefault="00CD4432" w:rsidP="00CD4432">
      <w:r w:rsidRPr="00CD4432">
        <w:t>В программе долгосрочных сбережений участвует несколько негосударственных пенсионных фондов, поэтому вкладчик может выбирать, куда вложить деньги. Для этого ему нужно изучить информацию о нескольких НПФ и сравнить их между собой. Надежный НПФ лучше выбрать из списка крупнейших банков. Перед принятием решения обязательно изучите условия договора конкретного НПФ.</w:t>
      </w:r>
    </w:p>
    <w:p w14:paraId="1351DD2D" w14:textId="77777777" w:rsidR="00CD4432" w:rsidRPr="00CD4432" w:rsidRDefault="00CD4432" w:rsidP="00CD4432">
      <w:pPr>
        <w:rPr>
          <w:lang w:val="en-US"/>
        </w:rPr>
      </w:pPr>
      <w:r w:rsidRPr="00CD4432">
        <w:rPr>
          <w:lang w:val="en-US"/>
        </w:rPr>
        <w:t>Основные критерии выбора фонда</w:t>
      </w:r>
    </w:p>
    <w:p w14:paraId="469EB86D" w14:textId="77777777" w:rsidR="00CD4432" w:rsidRPr="00CD4432" w:rsidRDefault="00CD4432" w:rsidP="00CD4432">
      <w:pPr>
        <w:numPr>
          <w:ilvl w:val="0"/>
          <w:numId w:val="35"/>
        </w:numPr>
      </w:pPr>
      <w:r w:rsidRPr="00CD4432">
        <w:t>Продолжительность существования. Чем дольше «живет» фонд, тем лучше он умеет работать в разных условиях и успешно адаптироваться к изменениям в экономике.</w:t>
      </w:r>
    </w:p>
    <w:p w14:paraId="52160676" w14:textId="77777777" w:rsidR="00CD4432" w:rsidRPr="00CD4432" w:rsidRDefault="00CD4432" w:rsidP="00CD4432">
      <w:pPr>
        <w:numPr>
          <w:ilvl w:val="0"/>
          <w:numId w:val="35"/>
        </w:numPr>
      </w:pPr>
      <w:r w:rsidRPr="00CD4432">
        <w:t>Доходность, которую обеспечивал фонд за это время. Высокие показатели говорят о квалифицированном управлении деньгами вкладчиков.</w:t>
      </w:r>
    </w:p>
    <w:p w14:paraId="3202C70B" w14:textId="77777777" w:rsidR="00CD4432" w:rsidRPr="00CD4432" w:rsidRDefault="00CD4432" w:rsidP="00CD4432">
      <w:pPr>
        <w:numPr>
          <w:ilvl w:val="0"/>
          <w:numId w:val="35"/>
        </w:numPr>
        <w:rPr>
          <w:lang w:val="en-US"/>
        </w:rPr>
      </w:pPr>
      <w:r w:rsidRPr="00CD4432">
        <w:t xml:space="preserve">Надежность. Это способность фонда исполнять свои обязательства. Рейтинг надежности присваивается специализированными рейтинговыми агентствами. </w:t>
      </w:r>
      <w:r w:rsidRPr="00CD4432">
        <w:rPr>
          <w:lang w:val="en-US"/>
        </w:rPr>
        <w:t>Наивысший — ruAAA.</w:t>
      </w:r>
    </w:p>
    <w:p w14:paraId="2F9AB33C" w14:textId="77777777" w:rsidR="00CD4432" w:rsidRPr="00CD4432" w:rsidRDefault="00CD4432" w:rsidP="00CD4432">
      <w:pPr>
        <w:numPr>
          <w:ilvl w:val="0"/>
          <w:numId w:val="35"/>
        </w:numPr>
      </w:pPr>
      <w:r w:rsidRPr="00CD4432">
        <w:t>Количество вкладчиков. Чем их больше, тем больше доверия.</w:t>
      </w:r>
    </w:p>
    <w:p w14:paraId="5CDACE26" w14:textId="77777777" w:rsidR="00CD4432" w:rsidRPr="00CD4432" w:rsidRDefault="00CD4432" w:rsidP="00CD4432">
      <w:r w:rsidRPr="00CD4432">
        <w:t>В последние годы более высокую доходность показывают НПФ, которые вкладывают деньги не только в облигации, но и в акции.</w:t>
      </w:r>
    </w:p>
    <w:p w14:paraId="51238156" w14:textId="77777777" w:rsidR="00CD4432" w:rsidRPr="00CD4432" w:rsidRDefault="00CD4432" w:rsidP="00CD4432">
      <w:r w:rsidRPr="00CD4432">
        <w:t>Заключить договор можно онлайн через личный кабинет банка или в банковском отделении.</w:t>
      </w:r>
    </w:p>
    <w:p w14:paraId="4A66A20C" w14:textId="1820FBE5" w:rsidR="00CD4432" w:rsidRPr="00CD4432" w:rsidRDefault="00CD4432" w:rsidP="00604688"/>
    <w:p w14:paraId="4714B555" w14:textId="6003AF69" w:rsidR="008F59BF" w:rsidRPr="005A1928" w:rsidRDefault="008F59BF" w:rsidP="008F59BF">
      <w:pPr>
        <w:pStyle w:val="2"/>
      </w:pPr>
      <w:bookmarkStart w:id="69" w:name="_Toc238712310"/>
      <w:r w:rsidRPr="005A1928">
        <w:lastRenderedPageBreak/>
        <w:t>Карелия.</w:t>
      </w:r>
      <w:r w:rsidR="00A0123A" w:rsidRPr="005A1928">
        <w:t>Н</w:t>
      </w:r>
      <w:r w:rsidRPr="005A1928">
        <w:t>ьюс, 26.08.2026, Программа долгосрочных сбережений 2026: как получить до 360 тыс от государства</w:t>
      </w:r>
      <w:bookmarkEnd w:id="69"/>
    </w:p>
    <w:p w14:paraId="007D5C5E" w14:textId="77777777" w:rsidR="008F59BF" w:rsidRPr="005A1928" w:rsidRDefault="008F59BF" w:rsidP="00E75D6F">
      <w:pPr>
        <w:pStyle w:val="3"/>
      </w:pPr>
      <w:bookmarkStart w:id="70" w:name="_Toc238712311"/>
      <w:r w:rsidRPr="005A1928">
        <w:t>С момента запуска программы долгосрочных сбережений объем средств по заключенным договорам достиг почти 1,2 трлн рублей, - разбираем, кто может получить софинансирование и на что обратить внимание.</w:t>
      </w:r>
      <w:bookmarkEnd w:id="70"/>
    </w:p>
    <w:p w14:paraId="644D377F" w14:textId="77777777" w:rsidR="008F59BF" w:rsidRPr="005A1928" w:rsidRDefault="008F59BF" w:rsidP="008F59BF">
      <w:r w:rsidRPr="005A1928">
        <w:t>Программа долгосрочных сбережений (ПДС) действует с 1 января 2024 года и уже привлекла почти 1,2 трлн рублей. Это добровольный сберегательный инструмент, который позволяет копить на длительный срок с поддержкой государства. Участник заключает договор с негосударственным пенсионным фондом, вносит деньги на счёт, а НПФ инвестирует их. К личным взносам добавляется государственное софинансирование — до 36 тыс. рублей в год в течение 10 лет. Разбираемся, как работает ПДС в 2026 году, кому доступно софинансирование, какие изменения обсуждаются и что проверить до подписания договора.</w:t>
      </w:r>
    </w:p>
    <w:p w14:paraId="0156E992" w14:textId="77777777" w:rsidR="008F59BF" w:rsidRPr="005A1928" w:rsidRDefault="008F59BF" w:rsidP="008F59BF">
      <w:r w:rsidRPr="005A1928">
        <w:t>Что такое ПДС и как она работает</w:t>
      </w:r>
    </w:p>
    <w:p w14:paraId="7E4B2A3A" w14:textId="77777777" w:rsidR="008F59BF" w:rsidRPr="005A1928" w:rsidRDefault="008F59BF" w:rsidP="008F59BF">
      <w:r w:rsidRPr="005A1928">
        <w:t>Программа долгосрочных сбережений — это добровольный инструмент для накоплений на длительный срок. Участник заключает договор с негосударственным пенсионным фондом, вносит деньги на счёт долгосрочных сбережений, а фонд инвестирует их. Получать накопления можно через 15 лет после заключения договора либо с 55 лет для женщин и с 60 лет для мужчин. При выполнении определённых условий к личным взносам добавляется государственное софинансирование.</w:t>
      </w:r>
    </w:p>
    <w:p w14:paraId="249FE903" w14:textId="77777777" w:rsidR="008F59BF" w:rsidRPr="005A1928" w:rsidRDefault="008F59BF" w:rsidP="008F59BF">
      <w:r w:rsidRPr="005A1928">
        <w:t>Сбережения складываются из трёх частей:</w:t>
      </w:r>
    </w:p>
    <w:p w14:paraId="25BAD35C" w14:textId="77777777" w:rsidR="008F59BF" w:rsidRPr="005A1928" w:rsidRDefault="008F59BF" w:rsidP="008F59BF">
      <w:r w:rsidRPr="005A1928">
        <w:t>личных взносов — их размер и периодичность участник определяет сам;</w:t>
      </w:r>
    </w:p>
    <w:p w14:paraId="0B4B3DE7" w14:textId="77777777" w:rsidR="008F59BF" w:rsidRPr="005A1928" w:rsidRDefault="008F59BF" w:rsidP="008F59BF">
      <w:r w:rsidRPr="005A1928">
        <w:t>государственного софинансирования — до 36 тыс. рублей в год в течение 10 лет начиная с года, следующего за годом первого личного взноса;</w:t>
      </w:r>
    </w:p>
    <w:p w14:paraId="60927359" w14:textId="77777777" w:rsidR="008F59BF" w:rsidRPr="005A1928" w:rsidRDefault="008F59BF" w:rsidP="008F59BF">
      <w:r w:rsidRPr="005A1928">
        <w:t>инвестиционного дохода НПФ — его размер зависит от результатов инвестирования.</w:t>
      </w:r>
    </w:p>
    <w:p w14:paraId="6D601284" w14:textId="77777777" w:rsidR="008F59BF" w:rsidRPr="005A1928" w:rsidRDefault="008F59BF" w:rsidP="008F59BF">
      <w:r w:rsidRPr="005A1928">
        <w:t>Дополнительно в ПДС можно перевести пенсионные накопления, ранее сформированные в системе обязательного пенсионного страхования.</w:t>
      </w:r>
    </w:p>
    <w:p w14:paraId="19B35574" w14:textId="77777777" w:rsidR="008F59BF" w:rsidRPr="005A1928" w:rsidRDefault="008F59BF" w:rsidP="008F59BF">
      <w:r w:rsidRPr="005A1928">
        <w:t>Объём программы: 1,2 трлн рублей</w:t>
      </w:r>
    </w:p>
    <w:p w14:paraId="0FE21497" w14:textId="77777777" w:rsidR="008F59BF" w:rsidRPr="005A1928" w:rsidRDefault="008F59BF" w:rsidP="008F59BF">
      <w:r w:rsidRPr="005A1928">
        <w:t>По состоянию на 1 августа 2026 года объём средств по заключённым договорам ПДС достиг почти 1,2 трлн рублей. В марте 2026 года Банк России прогнозировал, что к концу года этот показатель может достигнуть 1,5 трлн рублей, что вдвое превысит сумму, зафиксированную по итогам 2025 года (717 млрд рублей).</w:t>
      </w:r>
    </w:p>
    <w:p w14:paraId="6F3CA956" w14:textId="77777777" w:rsidR="008F59BF" w:rsidRPr="005A1928" w:rsidRDefault="008F59BF" w:rsidP="008F59BF">
      <w:r w:rsidRPr="005A1928">
        <w:t>Как работает ПДС в 2026 году</w:t>
      </w:r>
    </w:p>
    <w:p w14:paraId="05394933" w14:textId="77777777" w:rsidR="008F59BF" w:rsidRPr="005A1928" w:rsidRDefault="008F59BF" w:rsidP="008F59BF">
      <w:r w:rsidRPr="005A1928">
        <w:t>Чтобы участвовать в ПДС, нужно заключить договор с негосударственным пенсионным фондом. Договор можно оформить на себя или в пользу другого человека, в том числе несовершеннолетнего ребёнка.</w:t>
      </w:r>
    </w:p>
    <w:p w14:paraId="01B9CDDF" w14:textId="77777777" w:rsidR="008F59BF" w:rsidRPr="005A1928" w:rsidRDefault="008F59BF" w:rsidP="008F59BF">
      <w:r w:rsidRPr="005A1928">
        <w:t>НПФ инвестирует накопления в разрешённые законом финансовые инструменты. Доходность заранее неизвестна и зависит от результатов инвестирования, однако фонд обязан обеспечить безубыточность: инвестиционный результат не должен уменьшать сбережения участника.</w:t>
      </w:r>
    </w:p>
    <w:p w14:paraId="501B9B29" w14:textId="77777777" w:rsidR="008F59BF" w:rsidRPr="005A1928" w:rsidRDefault="008F59BF" w:rsidP="008F59BF">
      <w:r w:rsidRPr="005A1928">
        <w:lastRenderedPageBreak/>
        <w:t>Ключевые условия ПДС в 2026 году:</w:t>
      </w:r>
    </w:p>
    <w:p w14:paraId="4E1C41BF" w14:textId="77777777" w:rsidR="008F59BF" w:rsidRPr="005A1928" w:rsidRDefault="008F59BF" w:rsidP="008F59BF">
      <w:r w:rsidRPr="005A1928">
        <w:t>Софинансирование от государства — до 36 тыс. рублей в год в течение 10 лет.</w:t>
      </w:r>
    </w:p>
    <w:p w14:paraId="2D1322AA" w14:textId="77777777" w:rsidR="008F59BF" w:rsidRPr="005A1928" w:rsidRDefault="008F59BF" w:rsidP="008F59BF">
      <w:r w:rsidRPr="005A1928">
        <w:t>Минимальный личный взнос для софинансирования — не менее 2 тыс. рублей за календарный год.</w:t>
      </w:r>
    </w:p>
    <w:p w14:paraId="5225AB46" w14:textId="77777777" w:rsidR="008F59BF" w:rsidRPr="005A1928" w:rsidRDefault="008F59BF" w:rsidP="008F59BF">
      <w:r w:rsidRPr="005A1928">
        <w:t>Налоговый вычет — база до 400 тыс. рублей в год. Эта сумма распределяется между ПДС, негосударственным пенсионным обеспечением (НПО) и ИИС-3. То есть за год можно заявить вычет с общей суммы взносов по этим трём инструментам, но не более 400 тыс. рублей.</w:t>
      </w:r>
    </w:p>
    <w:p w14:paraId="0A287C44" w14:textId="77777777" w:rsidR="008F59BF" w:rsidRPr="005A1928" w:rsidRDefault="008F59BF" w:rsidP="008F59BF">
      <w:r w:rsidRPr="005A1928">
        <w:t>Право на выплаты — через 15 лет после заключения договора либо с 55 лет для женщин и с 60 лет для мужчин.</w:t>
      </w:r>
    </w:p>
    <w:p w14:paraId="4E33FC64" w14:textId="77777777" w:rsidR="008F59BF" w:rsidRPr="005A1928" w:rsidRDefault="008F59BF" w:rsidP="008F59BF">
      <w:r w:rsidRPr="005A1928">
        <w:t>Защита средств — НПФ обязан обеспечить безубыточность инвестирования; при банкротстве фонда действует государственная система гарантирования (до 2,8 млн рублей).</w:t>
      </w:r>
    </w:p>
    <w:p w14:paraId="3B66714E" w14:textId="77777777" w:rsidR="008F59BF" w:rsidRPr="005A1928" w:rsidRDefault="008F59BF" w:rsidP="008F59BF">
      <w:r w:rsidRPr="005A1928">
        <w:t>Государственное софинансирование</w:t>
      </w:r>
    </w:p>
    <w:p w14:paraId="6415832B" w14:textId="77777777" w:rsidR="008F59BF" w:rsidRPr="005A1928" w:rsidRDefault="008F59BF" w:rsidP="008F59BF">
      <w:r w:rsidRPr="005A1928">
        <w:t>Размер государственной доплаты зависит от дохода участника. Доход рассчитывается по данным ФНС за календарный год, предшествующий году уплаты взноса, на основе доходов, облагаемых НДФЛ.</w:t>
      </w:r>
    </w:p>
    <w:p w14:paraId="2855ED8D" w14:textId="77777777" w:rsidR="008F59BF" w:rsidRPr="005A1928" w:rsidRDefault="008F59BF" w:rsidP="008F59BF">
      <w:r w:rsidRPr="005A1928">
        <w:t>При доходе до 80 тыс. рублей в месяц государство добавляет столько же, сколько внёс сам участник.</w:t>
      </w:r>
    </w:p>
    <w:p w14:paraId="03870767" w14:textId="77777777" w:rsidR="008F59BF" w:rsidRPr="005A1928" w:rsidRDefault="008F59BF" w:rsidP="008F59BF">
      <w:r w:rsidRPr="005A1928">
        <w:t>При доходе от 80 до 150 тыс. рублей — половину от его взноса.</w:t>
      </w:r>
    </w:p>
    <w:p w14:paraId="6E33B157" w14:textId="77777777" w:rsidR="008F59BF" w:rsidRPr="005A1928" w:rsidRDefault="008F59BF" w:rsidP="008F59BF">
      <w:r w:rsidRPr="005A1928">
        <w:t>При доходе свыше 150 тыс. рублей — четверть.</w:t>
      </w:r>
    </w:p>
    <w:p w14:paraId="502735EA" w14:textId="77777777" w:rsidR="008F59BF" w:rsidRPr="005A1928" w:rsidRDefault="008F59BF" w:rsidP="008F59BF">
      <w:r w:rsidRPr="005A1928">
        <w:t>Максимальная доплата во всех случаях одинаковая — 36 тыс. рублей в год.</w:t>
      </w:r>
    </w:p>
    <w:p w14:paraId="0B4C2DA6" w14:textId="77777777" w:rsidR="008F59BF" w:rsidRPr="005A1928" w:rsidRDefault="008F59BF" w:rsidP="008F59BF">
      <w:r w:rsidRPr="005A1928">
        <w:t>Чтобы получить максимальное софинансирование:</w:t>
      </w:r>
    </w:p>
    <w:p w14:paraId="047FF267" w14:textId="77777777" w:rsidR="008F59BF" w:rsidRPr="005A1928" w:rsidRDefault="008F59BF" w:rsidP="008F59BF">
      <w:r w:rsidRPr="005A1928">
        <w:t>при доходе до 80 тыс. рублей нужно внести 36 тыс. рублей — государство добавит 36 тыс.;</w:t>
      </w:r>
    </w:p>
    <w:p w14:paraId="3B831CA1" w14:textId="77777777" w:rsidR="008F59BF" w:rsidRPr="005A1928" w:rsidRDefault="008F59BF" w:rsidP="008F59BF">
      <w:r w:rsidRPr="005A1928">
        <w:t>при доходе 80-150 тыс. рублей нужно внести 72 тыс. рублей — государство добавит 36 тыс.;</w:t>
      </w:r>
    </w:p>
    <w:p w14:paraId="2FEE23B5" w14:textId="77777777" w:rsidR="008F59BF" w:rsidRPr="005A1928" w:rsidRDefault="008F59BF" w:rsidP="008F59BF">
      <w:r w:rsidRPr="005A1928">
        <w:t>при доходе свыше 150 тыс. рублей нужно внести 144 тыс. рублей — государство добавит 36 тыс.</w:t>
      </w:r>
    </w:p>
    <w:p w14:paraId="5DDC9AB6" w14:textId="77777777" w:rsidR="008F59BF" w:rsidRPr="005A1928" w:rsidRDefault="008F59BF" w:rsidP="008F59BF">
      <w:r w:rsidRPr="005A1928">
        <w:t>Налоговые льготы</w:t>
      </w:r>
    </w:p>
    <w:p w14:paraId="73282EA7" w14:textId="77777777" w:rsidR="008F59BF" w:rsidRPr="005A1928" w:rsidRDefault="008F59BF" w:rsidP="008F59BF">
      <w:r w:rsidRPr="005A1928">
        <w:t>С личных взносов в ПДС можно получить налоговый вычет. Важно понимать: 400 тыс. рублей — это совокупная база для ПДС, НПО и ИИС-3. Это значит, что за год можно заявить вычет с общей суммы взносов по этим трём инструментам, но не более 400 тыс. рублей. Например, если за год вы внесли 300 тыс. рублей в ПДС и 200 тыс. рублей на ИИС-3, вычет можно будет получить только с 400 тыс. рублей, а не с 500 тыс.</w:t>
      </w:r>
    </w:p>
    <w:p w14:paraId="6792A424" w14:textId="77777777" w:rsidR="008F59BF" w:rsidRPr="005A1928" w:rsidRDefault="008F59BF" w:rsidP="008F59BF">
      <w:r w:rsidRPr="005A1928">
        <w:t>Сумма НДФЛ, которую можно вернуть благодаря вычету, зависит от ставки:</w:t>
      </w:r>
    </w:p>
    <w:p w14:paraId="7FAFF36F" w14:textId="77777777" w:rsidR="008F59BF" w:rsidRPr="005A1928" w:rsidRDefault="008F59BF" w:rsidP="008F59BF">
      <w:r w:rsidRPr="005A1928">
        <w:t>при ставке 13% — до 52 тыс. рублей;</w:t>
      </w:r>
    </w:p>
    <w:p w14:paraId="1C1ADAEB" w14:textId="77777777" w:rsidR="008F59BF" w:rsidRPr="005A1928" w:rsidRDefault="008F59BF" w:rsidP="008F59BF">
      <w:r w:rsidRPr="005A1928">
        <w:t>при 15% — до 60 тыс. рублей;</w:t>
      </w:r>
    </w:p>
    <w:p w14:paraId="4D4D2AEF" w14:textId="77777777" w:rsidR="008F59BF" w:rsidRPr="005A1928" w:rsidRDefault="008F59BF" w:rsidP="008F59BF">
      <w:r w:rsidRPr="005A1928">
        <w:lastRenderedPageBreak/>
        <w:t>при 18% — до 72 тыс. рублей;</w:t>
      </w:r>
    </w:p>
    <w:p w14:paraId="2474EA31" w14:textId="77777777" w:rsidR="008F59BF" w:rsidRPr="005A1928" w:rsidRDefault="008F59BF" w:rsidP="008F59BF">
      <w:r w:rsidRPr="005A1928">
        <w:t>при 20% — до 80 тыс. рублей;</w:t>
      </w:r>
    </w:p>
    <w:p w14:paraId="34492BB3" w14:textId="77777777" w:rsidR="008F59BF" w:rsidRPr="005A1928" w:rsidRDefault="008F59BF" w:rsidP="008F59BF">
      <w:r w:rsidRPr="005A1928">
        <w:t>при 22% — до 88 тыс. рублей.</w:t>
      </w:r>
    </w:p>
    <w:p w14:paraId="761E39F5" w14:textId="77777777" w:rsidR="008F59BF" w:rsidRPr="005A1928" w:rsidRDefault="008F59BF" w:rsidP="008F59BF">
      <w:r w:rsidRPr="005A1928">
        <w:t>Для налогового вычета нужен доход, облагаемый НДФЛ. Сам по себе доход самозанятого или необлагаемая НДФЛ пенсия права на возврат не дают.</w:t>
      </w:r>
    </w:p>
    <w:p w14:paraId="00A2543C" w14:textId="77777777" w:rsidR="008F59BF" w:rsidRPr="005A1928" w:rsidRDefault="008F59BF" w:rsidP="008F59BF">
      <w:r w:rsidRPr="005A1928">
        <w:t>Какие изменения обсуждаются</w:t>
      </w:r>
    </w:p>
    <w:p w14:paraId="6E862862" w14:textId="77777777" w:rsidR="008F59BF" w:rsidRPr="005A1928" w:rsidRDefault="008F59BF" w:rsidP="008F59BF">
      <w:r w:rsidRPr="005A1928">
        <w:t>В Госдуме находится законопроект № 1215643-8, внесённый 24 апреля 2026 года, который предусматривает ряд изменений в ПДС.</w:t>
      </w:r>
    </w:p>
    <w:p w14:paraId="2BC82659" w14:textId="77777777" w:rsidR="008F59BF" w:rsidRPr="005A1928" w:rsidRDefault="008F59BF" w:rsidP="008F59BF">
      <w:r w:rsidRPr="005A1928">
        <w:t>Важно: на момент написания материала законопроект ещё не принят, поэтому указанные ниже нормы не являются действующими правилами. Перед заключением договора стоит проверить актуальный статус законопроекта в Системе обеспечения законодательной деятельности (СОЗД).</w:t>
      </w:r>
    </w:p>
    <w:p w14:paraId="3873F52E" w14:textId="77777777" w:rsidR="008F59BF" w:rsidRPr="005A1928" w:rsidRDefault="008F59BF" w:rsidP="008F59BF">
      <w:r w:rsidRPr="005A1928">
        <w:t>Что обсуждается:</w:t>
      </w:r>
    </w:p>
    <w:p w14:paraId="5391BF2D" w14:textId="77777777" w:rsidR="008F59BF" w:rsidRPr="005A1928" w:rsidRDefault="008F59BF" w:rsidP="008F59BF">
      <w:r w:rsidRPr="005A1928">
        <w:t>Пятилетний минимальный срок для получения средств государственного софинансирования. Инициатива касается участников, уже имеющих право на выплаты по ПДС. Ограничение планируют распространить только на софинансирование и инвестиционный доход от него — личные взносы и доход по ним можно будет забрать в прежнем порядке. Поправки не планируют распространять на договоры, заключённые до вступления закона в силу.</w:t>
      </w:r>
    </w:p>
    <w:p w14:paraId="195FF68B" w14:textId="77777777" w:rsidR="008F59BF" w:rsidRPr="005A1928" w:rsidRDefault="008F59BF" w:rsidP="008F59BF">
      <w:r w:rsidRPr="005A1928">
        <w:t>Вычет по добровольному страхованию жизни (ДСЖ). Обсуждается включение взносов по долгосрочным договорам страхования жизни в общий лимит вычета (400 тыс. рублей).</w:t>
      </w:r>
    </w:p>
    <w:p w14:paraId="1181FA21" w14:textId="77777777" w:rsidR="008F59BF" w:rsidRPr="005A1928" w:rsidRDefault="008F59BF" w:rsidP="008F59BF">
      <w:r w:rsidRPr="005A1928">
        <w:t>Повышенный вычет для родителей. Предлагается увеличить предельную базу вычета для взносов в пользу детей до 500 тыс. рублей на каждого родителя. Это означает, что собственные взносы родителя по-прежнему будут учитываться в пределах 400 тыс. рублей, а дополнительные 100 тыс. можно будет использовать только за счёт взносов на счёт ребёнка. Если оба родителя выполнят условия, совокупная база семьи может достичь 1 млн рублей.</w:t>
      </w:r>
    </w:p>
    <w:p w14:paraId="42659057" w14:textId="77777777" w:rsidR="008F59BF" w:rsidRPr="005A1928" w:rsidRDefault="008F59BF" w:rsidP="008F59BF">
      <w:r w:rsidRPr="005A1928">
        <w:t>Учёт взносов работодателя. Обсуждается возможность учитывать при расчёте вычета взносы, которые работодатель перечисляет по договору ПДС в пользу работника.</w:t>
      </w:r>
    </w:p>
    <w:p w14:paraId="4D5F36F7" w14:textId="77777777" w:rsidR="008F59BF" w:rsidRPr="005A1928" w:rsidRDefault="008F59BF" w:rsidP="008F59BF">
      <w:r w:rsidRPr="005A1928">
        <w:t>Ограничение по количеству договоров. Предлагается прямо указать в законе, что для получения вычета можно иметь не более трёх одновременно действующих договоров ПДС.</w:t>
      </w:r>
    </w:p>
    <w:p w14:paraId="58CC8802" w14:textId="77777777" w:rsidR="008F59BF" w:rsidRPr="005A1928" w:rsidRDefault="008F59BF" w:rsidP="008F59BF">
      <w:r w:rsidRPr="005A1928">
        <w:t>Когда и как можно забрать деньги из ПДС</w:t>
      </w:r>
    </w:p>
    <w:p w14:paraId="398A8C3E" w14:textId="77777777" w:rsidR="008F59BF" w:rsidRPr="005A1928" w:rsidRDefault="008F59BF" w:rsidP="008F59BF">
      <w:r w:rsidRPr="005A1928">
        <w:t>Обратиться за выплатами по ПДС можно, когда наступит одно из двух условий: пройдёт 15 лет с даты заключения договора либо участник достигнет 55 лет (женщины) или 60 лет (мужчины).</w:t>
      </w:r>
    </w:p>
    <w:p w14:paraId="1333065C" w14:textId="77777777" w:rsidR="008F59BF" w:rsidRPr="005A1928" w:rsidRDefault="008F59BF" w:rsidP="008F59BF">
      <w:r w:rsidRPr="005A1928">
        <w:t>Досрочно получить средства можно для оплаты дорогостоящего лечения (в пределах фактически понесённых расходов, подтверждённых документами) или при потере кормильца. В обоих случаях выплату можно получить без расторжения договора ПДС.</w:t>
      </w:r>
    </w:p>
    <w:p w14:paraId="2787B71D" w14:textId="77777777" w:rsidR="008F59BF" w:rsidRPr="005A1928" w:rsidRDefault="008F59BF" w:rsidP="008F59BF">
      <w:r w:rsidRPr="005A1928">
        <w:lastRenderedPageBreak/>
        <w:t>Если участник расторгает договор до возникновения права на выплаты, НПФ выплачивает выкупную сумму. Её размер может быть меньше внесённых личных средств. При досрочном расторжении можно потерять часть налоговых льгот и право на дальнейшее государственное софинансирование.</w:t>
      </w:r>
    </w:p>
    <w:p w14:paraId="1C889626" w14:textId="77777777" w:rsidR="008F59BF" w:rsidRPr="005A1928" w:rsidRDefault="008F59BF" w:rsidP="008F59BF">
      <w:r w:rsidRPr="005A1928">
        <w:t>Государственное софинансирование, переведённые из ОПС пенсионные накопления и инвестиционный результат от этих средств нельзя получить в составе обычной выкупной суммы до возникновения оснований для выплат.</w:t>
      </w:r>
    </w:p>
    <w:p w14:paraId="3EF4F5A3" w14:textId="77777777" w:rsidR="008F59BF" w:rsidRPr="005A1928" w:rsidRDefault="008F59BF" w:rsidP="008F59BF">
      <w:r w:rsidRPr="005A1928">
        <w:t>Как выбрать НПФ</w:t>
      </w:r>
    </w:p>
    <w:p w14:paraId="56805324" w14:textId="77777777" w:rsidR="008F59BF" w:rsidRPr="005A1928" w:rsidRDefault="008F59BF" w:rsidP="008F59BF">
      <w:r w:rsidRPr="005A1928">
        <w:t>При выборе НПФ стоит учитывать не только результаты инвестирования, но и:</w:t>
      </w:r>
    </w:p>
    <w:p w14:paraId="14027F9F" w14:textId="77777777" w:rsidR="008F59BF" w:rsidRPr="005A1928" w:rsidRDefault="008F59BF" w:rsidP="008F59BF">
      <w:r w:rsidRPr="005A1928">
        <w:t>комиссии и вознаграждение НПФ и управляющих компаний;</w:t>
      </w:r>
    </w:p>
    <w:p w14:paraId="3EE6ADAF" w14:textId="77777777" w:rsidR="008F59BF" w:rsidRPr="005A1928" w:rsidRDefault="008F59BF" w:rsidP="008F59BF">
      <w:r w:rsidRPr="005A1928">
        <w:t>условия досрочного выхода и таблицу выкупных сумм;</w:t>
      </w:r>
    </w:p>
    <w:p w14:paraId="32A1F1E2" w14:textId="77777777" w:rsidR="008F59BF" w:rsidRPr="005A1928" w:rsidRDefault="008F59BF" w:rsidP="008F59BF">
      <w:r w:rsidRPr="005A1928">
        <w:t>период гарантийного восполнения;</w:t>
      </w:r>
    </w:p>
    <w:p w14:paraId="09C946BE" w14:textId="77777777" w:rsidR="008F59BF" w:rsidRPr="005A1928" w:rsidRDefault="008F59BF" w:rsidP="008F59BF">
      <w:r w:rsidRPr="005A1928">
        <w:t>доступные формы и сроки выплат;</w:t>
      </w:r>
    </w:p>
    <w:p w14:paraId="09ABA01F" w14:textId="77777777" w:rsidR="008F59BF" w:rsidRPr="005A1928" w:rsidRDefault="008F59BF" w:rsidP="008F59BF">
      <w:r w:rsidRPr="005A1928">
        <w:t>способы пополнения и работу личного кабинета.</w:t>
      </w:r>
    </w:p>
    <w:p w14:paraId="182A887A" w14:textId="77777777" w:rsidR="008F59BF" w:rsidRPr="005A1928" w:rsidRDefault="008F59BF" w:rsidP="008F59BF">
      <w:r w:rsidRPr="005A1928">
        <w:t>Проверить действующую лицензию НПФ и его участие в системе гарантирования можно на сайте Банка России.</w:t>
      </w:r>
    </w:p>
    <w:p w14:paraId="75CA024F" w14:textId="5DBD910B" w:rsidR="00111D7C" w:rsidRPr="005A1928" w:rsidRDefault="00A40964" w:rsidP="008F59BF">
      <w:hyperlink r:id="rId23" w:history="1">
        <w:r w:rsidR="008F59BF" w:rsidRPr="005A1928">
          <w:rPr>
            <w:rStyle w:val="a3"/>
          </w:rPr>
          <w:t>https://karelia.news/news/10238867/programma-dolgosrochnykh-sberezheniy-2026-kak-poluchit-do-360-tys-ot-gosudarstva/</w:t>
        </w:r>
      </w:hyperlink>
    </w:p>
    <w:p w14:paraId="65D72968" w14:textId="77777777" w:rsidR="00ED2341" w:rsidRPr="005A1928" w:rsidRDefault="00ED2341" w:rsidP="00ED2341">
      <w:pPr>
        <w:pStyle w:val="2"/>
      </w:pPr>
      <w:bookmarkStart w:id="71" w:name="ф6"/>
      <w:bookmarkStart w:id="72" w:name="_Toc238712312"/>
      <w:bookmarkEnd w:id="71"/>
      <w:r w:rsidRPr="005A1928">
        <w:t>Владимирские ведомости, 26.08.2026, Владимирцы активно участвуют в программе долгосрочных сбережений</w:t>
      </w:r>
      <w:bookmarkEnd w:id="72"/>
    </w:p>
    <w:p w14:paraId="0A5C591F" w14:textId="77777777" w:rsidR="00ED2341" w:rsidRPr="005A1928" w:rsidRDefault="00ED2341" w:rsidP="00E75D6F">
      <w:pPr>
        <w:pStyle w:val="3"/>
      </w:pPr>
      <w:bookmarkStart w:id="73" w:name="_Toc238712313"/>
      <w:r w:rsidRPr="005A1928">
        <w:t>С начала действия программы в 2024 году по июль 2026 года жители Владимирской области заключили около 152 тысяч договоров. По состоянию на 1 августа совокупный объем внесенных средств достиг почти 10 млрд рублей. Средний размер взноса – 24 тысячи рублей.</w:t>
      </w:r>
      <w:bookmarkEnd w:id="73"/>
    </w:p>
    <w:p w14:paraId="13D3A1AD" w14:textId="77777777" w:rsidR="00ED2341" w:rsidRPr="005A1928" w:rsidRDefault="00ED2341" w:rsidP="00ED2341">
      <w:r w:rsidRPr="005A1928">
        <w:t>Государство софинансирует личные взносы граждан в течение 10 лет. Ежегодная сумма господдержки может достигать 36 тысяч рублей.</w:t>
      </w:r>
    </w:p>
    <w:p w14:paraId="38EE3227" w14:textId="77777777" w:rsidR="00ED2341" w:rsidRPr="005A1928" w:rsidRDefault="00ED2341" w:rsidP="00ED2341">
      <w:r w:rsidRPr="005A1928">
        <w:t>Преимуществом программы является также возможность получить налоговый вычет на сумму взносов, уплаченных в ПДС до 400 тысяч рублей.</w:t>
      </w:r>
    </w:p>
    <w:p w14:paraId="2506E6E0" w14:textId="07D9BD02" w:rsidR="00ED2341" w:rsidRPr="005A1928" w:rsidRDefault="005A1928" w:rsidP="00ED2341">
      <w:r>
        <w:t>«</w:t>
      </w:r>
      <w:r w:rsidR="00ED2341" w:rsidRPr="005A1928">
        <w:t>ПДС позволяет формировать долгосрочный финансовый резерв на любые цели и получать дополнительный доход в будущем. Особенность продукта в том, что оформить его можно на ребенка или любого другого человека, независимо от возраста, а накопленные средства переходят по наследству</w:t>
      </w:r>
      <w:r>
        <w:t>»</w:t>
      </w:r>
      <w:r w:rsidR="00ED2341" w:rsidRPr="005A1928">
        <w:t>, – пояснила управляющий владимирским отделением Банка России Татьяна Сидорова.</w:t>
      </w:r>
    </w:p>
    <w:p w14:paraId="14D3D7A6" w14:textId="77777777" w:rsidR="00ED2341" w:rsidRPr="005A1928" w:rsidRDefault="00ED2341" w:rsidP="00ED2341">
      <w:r w:rsidRPr="005A1928">
        <w:t>Накопленные деньги можно начать использовать через 15 лет или по достижении определённого возраста – 55 лет для женщин и 60 лет для мужчин. Также в ряде случаев их можно получить досрочно в особых жизненных ситуациях.</w:t>
      </w:r>
    </w:p>
    <w:p w14:paraId="1E04BE98" w14:textId="77777777" w:rsidR="00ED2341" w:rsidRPr="005A1928" w:rsidRDefault="00ED2341" w:rsidP="00ED2341">
      <w:r w:rsidRPr="005A1928">
        <w:t xml:space="preserve">Операторами программы выступают негосударственные пенсионные фонды (НПФ), которые инвестируют средства в надежные государственные и корпоративные бумаги. </w:t>
      </w:r>
      <w:r w:rsidRPr="005A1928">
        <w:lastRenderedPageBreak/>
        <w:t>Заключить договор ПДС можно с любым НПФ. С их списком и условиями программы можно ознакомиться на сайте Банка России.</w:t>
      </w:r>
    </w:p>
    <w:p w14:paraId="6FB83CCB" w14:textId="08A02A51" w:rsidR="008F59BF" w:rsidRPr="005A1928" w:rsidRDefault="00A40964" w:rsidP="00ED2341">
      <w:hyperlink r:id="rId24" w:history="1">
        <w:r w:rsidR="00ED2341" w:rsidRPr="005A1928">
          <w:rPr>
            <w:rStyle w:val="a3"/>
          </w:rPr>
          <w:t>https://vedom.ru/news/2026/08/26/81049-vladimircy-aktivno-uchastvuyut-v-programme-dolgosrochnyh-sberezheniy</w:t>
        </w:r>
      </w:hyperlink>
    </w:p>
    <w:p w14:paraId="3ACD0E77" w14:textId="4E6B7DD3" w:rsidR="00BD5022" w:rsidRPr="005A1928" w:rsidRDefault="00BD5022" w:rsidP="00BD5022">
      <w:pPr>
        <w:pStyle w:val="2"/>
      </w:pPr>
      <w:bookmarkStart w:id="74" w:name="_Toc238712314"/>
      <w:r w:rsidRPr="005A1928">
        <w:t>ЛуганьМедиа, 26.08.2026, Жители ЛНР вложили в программу долгосрочных сбережений более 1,3 млрд рублей</w:t>
      </w:r>
      <w:bookmarkEnd w:id="74"/>
    </w:p>
    <w:p w14:paraId="67B0CA9D" w14:textId="5E0BC5AE" w:rsidR="00BD5022" w:rsidRPr="005A1928" w:rsidRDefault="00BD5022" w:rsidP="00E75D6F">
      <w:pPr>
        <w:pStyle w:val="3"/>
      </w:pPr>
      <w:bookmarkStart w:id="75" w:name="_Toc238712315"/>
      <w:r w:rsidRPr="005A1928">
        <w:t>Жители Луганской Народной Республики с начала действия программы долгосрочных сбережений (ПДС) заключили почти 27 000 договоров, а общая сумма взносов превысила 1,3 млрд рублей. Об этом сообщили в Отделении по ЛНР Южного главного управления Банка России.</w:t>
      </w:r>
      <w:bookmarkEnd w:id="75"/>
      <w:r w:rsidRPr="005A1928">
        <w:t xml:space="preserve"> </w:t>
      </w:r>
    </w:p>
    <w:p w14:paraId="0459CBA5" w14:textId="77777777" w:rsidR="00BD5022" w:rsidRPr="005A1928" w:rsidRDefault="00BD5022" w:rsidP="00BD5022">
      <w:r w:rsidRPr="005A1928">
        <w:t>Только за семь месяцев 2026 года в регионе оформлено около 11 000 договоров, а объем фактических взносов за этот период составил 305 млн рублей.</w:t>
      </w:r>
    </w:p>
    <w:p w14:paraId="03E62DEB" w14:textId="77777777" w:rsidR="00BD5022" w:rsidRPr="005A1928" w:rsidRDefault="00BD5022" w:rsidP="00BD5022">
      <w:r w:rsidRPr="005A1928">
        <w:t>Программа позволяет ее участникам накопить средства на крупные приобретения, сформировать финансовую подушку безопасности или получать дополнительную прибавку к пенсии.</w:t>
      </w:r>
    </w:p>
    <w:p w14:paraId="307C53F5" w14:textId="53531226" w:rsidR="00BD5022" w:rsidRPr="005A1928" w:rsidRDefault="005A1928" w:rsidP="00BD5022">
      <w:r>
        <w:t>«</w:t>
      </w:r>
      <w:r w:rsidR="00BD5022" w:rsidRPr="005A1928">
        <w:t>В числе очевидных плюсов ПДС государственное софинансирование и предоставление налоговых вычетов – как с внесенных средств, так и с полученного дохода. Статистика подтверждает, что все больше жителей республики пользуются этими возможностями. Только за июль в регионе было заключено более 1,8 тысяч договоров по программе долгосрочных сбережений, а сумма взносов за месяц выросла на 54 миллиона рублей</w:t>
      </w:r>
      <w:r>
        <w:t>»</w:t>
      </w:r>
      <w:r w:rsidR="00BD5022" w:rsidRPr="005A1928">
        <w:t>, – отметила управляющий Отделением по ЛНР Южного главного управления Банка России Мария Герасимова.</w:t>
      </w:r>
    </w:p>
    <w:p w14:paraId="2CADB1B3" w14:textId="77777777" w:rsidR="00BD5022" w:rsidRPr="005A1928" w:rsidRDefault="00BD5022" w:rsidP="00BD5022">
      <w:r w:rsidRPr="005A1928">
        <w:t>Она добавила, что присоединиться к ПДС несложно: необходимо заключить договор с любым негосударственным пенсионным фондом, участвующим в программе, и систематически пополнять счет. Фонд будет инвестировать эти средства, чтобы уберечь их от инфляции и приумножить.</w:t>
      </w:r>
    </w:p>
    <w:p w14:paraId="1E86F5BF" w14:textId="77777777" w:rsidR="00BD5022" w:rsidRPr="005A1928" w:rsidRDefault="00BD5022" w:rsidP="00BD5022">
      <w:r w:rsidRPr="005A1928">
        <w:t>Участники программы могут дополнительно получать от государства до 36 тыс. руб. в год в зависимости от размера взносов и уровня дохода. Для этого необходимо вносить в программу не менее 2 тыс. руб. в год. Личные взносы и доход застрахованы на сумму до 2,8 млн руб.</w:t>
      </w:r>
    </w:p>
    <w:p w14:paraId="3A8E726F" w14:textId="77777777" w:rsidR="00BD5022" w:rsidRPr="005A1928" w:rsidRDefault="00BD5022" w:rsidP="00BD5022">
      <w:r w:rsidRPr="005A1928">
        <w:t>Получить выплаты можно будет спустя 15 лет после открытия счета либо по достижении установленного возраста – 55 лет для женщин и 60 лет для мужчин. В случае особых жизненных обстоятельств воспользоваться накоплениями можно досрочно.</w:t>
      </w:r>
    </w:p>
    <w:p w14:paraId="05C8E232" w14:textId="0EB14161" w:rsidR="00BD5022" w:rsidRPr="005A1928" w:rsidRDefault="00BD5022" w:rsidP="00BD5022">
      <w:r w:rsidRPr="005A1928">
        <w:t xml:space="preserve">Напомним, программа долгосрочных сбережений начала действовать в России с 1 января 2024 года. Подробнее узнать об условиях участия в ПДС и государственной поддержке можно на сайте </w:t>
      </w:r>
      <w:r w:rsidR="005A1928">
        <w:t>«</w:t>
      </w:r>
      <w:r w:rsidRPr="005A1928">
        <w:t>Финансовая культура</w:t>
      </w:r>
      <w:r w:rsidR="005A1928">
        <w:t>»</w:t>
      </w:r>
      <w:r w:rsidRPr="005A1928">
        <w:t>.</w:t>
      </w:r>
    </w:p>
    <w:p w14:paraId="503C44D9" w14:textId="3E6155EF" w:rsidR="00ED2341" w:rsidRPr="005A1928" w:rsidRDefault="00A40964" w:rsidP="00BD5022">
      <w:hyperlink r:id="rId25" w:history="1">
        <w:r w:rsidR="00BD5022" w:rsidRPr="005A1928">
          <w:rPr>
            <w:rStyle w:val="a3"/>
          </w:rPr>
          <w:t>https://luganmedia.ru/2026/08/26/zhiteli-lnr-vlozhili-v-programmu-dolgosrochnykh-sberezhenij-bolee-13-mlrd-rublej/</w:t>
        </w:r>
      </w:hyperlink>
    </w:p>
    <w:p w14:paraId="3A6D6E7A" w14:textId="342F15BF" w:rsidR="00E416DF" w:rsidRPr="005A1928" w:rsidRDefault="00E416DF" w:rsidP="00E416DF">
      <w:pPr>
        <w:pStyle w:val="2"/>
      </w:pPr>
      <w:bookmarkStart w:id="76" w:name="_Toc238712316"/>
      <w:r w:rsidRPr="005A1928">
        <w:lastRenderedPageBreak/>
        <w:t>PNZ.ru, 26.08.2026, Жители Пензы и области массово формируют вторую пенсию: куда несут деньги</w:t>
      </w:r>
      <w:bookmarkEnd w:id="76"/>
    </w:p>
    <w:p w14:paraId="13340A3A" w14:textId="77777777" w:rsidR="00E416DF" w:rsidRPr="005A1928" w:rsidRDefault="00E416DF" w:rsidP="00E75D6F">
      <w:pPr>
        <w:pStyle w:val="3"/>
      </w:pPr>
      <w:bookmarkStart w:id="77" w:name="_Toc238712317"/>
      <w:r w:rsidRPr="005A1928">
        <w:t>Программа долгосрочных сбережений (ПДС) становится все более востребованной среди жителей Пензенской области. За первые шесть месяцев 2026 года жители региона заключили более 25 тыс. договоров, направив в негосударственные пенсионные фонды (НПФ) 607 млн рублей, рассказали в пресс-службе Банка России.</w:t>
      </w:r>
      <w:bookmarkEnd w:id="77"/>
    </w:p>
    <w:p w14:paraId="4E79069F" w14:textId="77777777" w:rsidR="00E416DF" w:rsidRPr="005A1928" w:rsidRDefault="00E416DF" w:rsidP="00E416DF">
      <w:r w:rsidRPr="005A1928">
        <w:t>С момента запуска программы в 2024 году пензенцы оформили уже свыше 128 тыс. договоров. Общая сумма фактически внесенных средств по ним достигла внушительных 6,7 млрд рублей.</w:t>
      </w:r>
    </w:p>
    <w:p w14:paraId="13FFDA68" w14:textId="77777777" w:rsidR="00E416DF" w:rsidRPr="005A1928" w:rsidRDefault="00E416DF" w:rsidP="00E416DF">
      <w:r w:rsidRPr="005A1928">
        <w:t>Как отметил управляющий Отделением Пенза Волго-Вятского ГУ Банка России Александр Хлобыстов, ПДС позволяет формировать накопления для долгосрочных финансовых целей, увеличивать их за счет инвестирования и в будущем получать дополнительную прибавку к пенсии.</w:t>
      </w:r>
    </w:p>
    <w:p w14:paraId="596A76AF" w14:textId="7DD1011C" w:rsidR="00E416DF" w:rsidRPr="005A1928" w:rsidRDefault="005A1928" w:rsidP="00E416DF">
      <w:r>
        <w:t>«</w:t>
      </w:r>
      <w:r w:rsidR="00E416DF" w:rsidRPr="005A1928">
        <w:t>Главная особенность ПДС в том, что ее участники получают от государства прибавку к своим накоплениям</w:t>
      </w:r>
      <w:r>
        <w:t>»</w:t>
      </w:r>
      <w:r w:rsidR="00E416DF" w:rsidRPr="005A1928">
        <w:t>, — рассказал Александр Хлобыстов.</w:t>
      </w:r>
    </w:p>
    <w:p w14:paraId="64580C89" w14:textId="77777777" w:rsidR="00E416DF" w:rsidRPr="005A1928" w:rsidRDefault="00E416DF" w:rsidP="00E416DF">
      <w:r w:rsidRPr="005A1928">
        <w:t>Еще одним важным преимуществом программы является государственная гарантия сохранности средств. Все деньги, внесенные в ПДС, вместе с доходом от их инвестирования застрахованы государством на сумму до 2,8 млн рублей. При этом деятельность негосударственных пенсионных фондов находится под контролем Банка России.</w:t>
      </w:r>
    </w:p>
    <w:p w14:paraId="20E5D25E" w14:textId="77777777" w:rsidR="00E416DF" w:rsidRPr="005A1928" w:rsidRDefault="00E416DF" w:rsidP="00E416DF">
      <w:r w:rsidRPr="005A1928">
        <w:t>Для присоединения к программе необходимо заключить договор с одним из НПФ, участвующих в формировании долгосрочных сбережений. Сейчас из 32 негосударственных пенсионных фондов, работающих на российском рынке, операторами ПДС являются 29.</w:t>
      </w:r>
    </w:p>
    <w:p w14:paraId="2BC41786" w14:textId="77777777" w:rsidR="00E416DF" w:rsidRPr="005A1928" w:rsidRDefault="00E416DF" w:rsidP="00E416DF">
      <w:r w:rsidRPr="005A1928">
        <w:t>Растущее число договоров и многомиллиардный объем взносов показывают, что программа постепенно превращается для жителей региона в заметный инструмент формирования финансовой подушки и будущих пенсионных доходов.</w:t>
      </w:r>
    </w:p>
    <w:p w14:paraId="1CC72C13" w14:textId="77777777" w:rsidR="00E416DF" w:rsidRPr="005A1928" w:rsidRDefault="00E416DF" w:rsidP="00E416DF">
      <w:r w:rsidRPr="005A1928">
        <w:t>Напомним, программа долгосрочных сбережений рассматривается властями как одна из составляющих будущей трехступенчатой пенсионной системы.</w:t>
      </w:r>
    </w:p>
    <w:p w14:paraId="3AAC51FD" w14:textId="065774FA" w:rsidR="00BD5022" w:rsidRPr="005A1928" w:rsidRDefault="00A40964" w:rsidP="00E416DF">
      <w:hyperlink r:id="rId26" w:history="1">
        <w:r w:rsidR="00E416DF" w:rsidRPr="005A1928">
          <w:rPr>
            <w:rStyle w:val="a3"/>
          </w:rPr>
          <w:t>https://pnz.ru/finance/zhiteli-penzy-i-oblasti-massovo-formiruyut-vtoruyu-pensiyu-kuda-nesut-dengi/</w:t>
        </w:r>
      </w:hyperlink>
    </w:p>
    <w:p w14:paraId="6C1E4BC7" w14:textId="5B8EF341" w:rsidR="00E416DF" w:rsidRPr="00322B7C" w:rsidRDefault="00322B7C" w:rsidP="00322B7C">
      <w:pPr>
        <w:pStyle w:val="2"/>
      </w:pPr>
      <w:bookmarkStart w:id="78" w:name="_Toc238712318"/>
      <w:r>
        <w:lastRenderedPageBreak/>
        <w:t>МТВ Онлайн</w:t>
      </w:r>
      <w:r w:rsidRPr="00322B7C">
        <w:t>, 26.08.2026, Объём долгосрочных сбережений волгоградцев превысил 14,4 млрд рублей</w:t>
      </w:r>
      <w:bookmarkEnd w:id="78"/>
    </w:p>
    <w:p w14:paraId="24009BCB" w14:textId="77777777" w:rsidR="00322B7C" w:rsidRPr="00B02FE2" w:rsidRDefault="00322B7C" w:rsidP="00322B7C">
      <w:pPr>
        <w:pStyle w:val="3"/>
      </w:pPr>
      <w:bookmarkStart w:id="79" w:name="_Toc238712319"/>
      <w:r w:rsidRPr="00B02FE2">
        <w:t>За первые семь месяцев текущего года волгоградцы заключили более 54,6 тысячи договоров в рамках программы долгосрочных сбережений, а общая сумма перечисленных взносов за этот период достигла 1,4 миллиарда рублей. С момента старта программы в 2024 году регион уже оформил свыше 207 тысяч договоров, а совокупный объём накоплений превысил 14,4 миллиарда рублей.</w:t>
      </w:r>
      <w:bookmarkEnd w:id="79"/>
    </w:p>
    <w:p w14:paraId="46658A79" w14:textId="77777777" w:rsidR="00322B7C" w:rsidRPr="00B02FE2" w:rsidRDefault="00322B7C" w:rsidP="00322B7C">
      <w:r w:rsidRPr="00B02FE2">
        <w:t>Как пояснил заместитель управляющего Отделением Волгоград Южного ГУ Банка России Илья Морозов, программа позволяет гражданам формировать финансовую подушку безопасности или создавать дополнительный доход к пенсии, не требуя при этом специальных знаний в области инвестирования. Чтобы присоединиться к программе, достаточно заключить договор с одним из негосударственных пенсионных фондов, после чего вносить средства в удобном режиме. НПФ инвестирует накопления для защиты от инфляции и их приумножения, а государство в течение десяти лет софинансирует личные взносы, причём ежегодная сумма поддержки может достигать 36 тысяч рублей.</w:t>
      </w:r>
    </w:p>
    <w:p w14:paraId="407E0D20" w14:textId="77777777" w:rsidR="00322B7C" w:rsidRPr="00B02FE2" w:rsidRDefault="00322B7C" w:rsidP="00322B7C">
      <w:r w:rsidRPr="00B02FE2">
        <w:t>Участники, перечислившие за год не менее 2 тысяч рублей, получают софинансирование из бюджета. Воспользоваться накоплениями можно по истечении 15 лет либо при достижении определённого возраста – 55 лет для женщин и 60 для мужчин. Досрочное снятие сбережений без потери налоговых льгот и государственного софинансирования допускается в случае потери кормильца либо при необходимости оплаты дорогостоящего лечения. Все средства, включая инвестиционный доход, застрахованы на сумму до 2,8 миллиона рублей, что вдвое превышает страховое покрытие по банковским вкладам. Участвовать в программе могут все совершеннолетние граждане, при этом оформить счёт разрешается и на ребёнка, а накопления передаются по наследству.</w:t>
      </w:r>
    </w:p>
    <w:p w14:paraId="3ECA5998" w14:textId="46264546" w:rsidR="00322B7C" w:rsidRPr="00B02FE2" w:rsidRDefault="00A40964" w:rsidP="00322B7C">
      <w:hyperlink r:id="rId27" w:history="1">
        <w:r w:rsidR="00322B7C" w:rsidRPr="003D427B">
          <w:rPr>
            <w:rStyle w:val="a3"/>
            <w:lang w:val="en-US"/>
          </w:rPr>
          <w:t>https</w:t>
        </w:r>
        <w:r w:rsidR="00322B7C" w:rsidRPr="00B02FE2">
          <w:rPr>
            <w:rStyle w:val="a3"/>
          </w:rPr>
          <w:t>://мтв.онлайн/</w:t>
        </w:r>
        <w:r w:rsidR="00322B7C" w:rsidRPr="003D427B">
          <w:rPr>
            <w:rStyle w:val="a3"/>
            <w:lang w:val="en-US"/>
          </w:rPr>
          <w:t>feed</w:t>
        </w:r>
        <w:r w:rsidR="00322B7C" w:rsidRPr="00B02FE2">
          <w:rPr>
            <w:rStyle w:val="a3"/>
          </w:rPr>
          <w:t>/</w:t>
        </w:r>
        <w:r w:rsidR="00322B7C" w:rsidRPr="003D427B">
          <w:rPr>
            <w:rStyle w:val="a3"/>
            <w:lang w:val="en-US"/>
          </w:rPr>
          <w:t>obshchestvo</w:t>
        </w:r>
        <w:r w:rsidR="00322B7C" w:rsidRPr="00B02FE2">
          <w:rPr>
            <w:rStyle w:val="a3"/>
          </w:rPr>
          <w:t>/</w:t>
        </w:r>
        <w:r w:rsidR="00322B7C" w:rsidRPr="003D427B">
          <w:rPr>
            <w:rStyle w:val="a3"/>
            <w:lang w:val="en-US"/>
          </w:rPr>
          <w:t>obem</w:t>
        </w:r>
        <w:r w:rsidR="00322B7C" w:rsidRPr="00B02FE2">
          <w:rPr>
            <w:rStyle w:val="a3"/>
          </w:rPr>
          <w:t>-</w:t>
        </w:r>
        <w:r w:rsidR="00322B7C" w:rsidRPr="003D427B">
          <w:rPr>
            <w:rStyle w:val="a3"/>
            <w:lang w:val="en-US"/>
          </w:rPr>
          <w:t>dolgosrochnykh</w:t>
        </w:r>
        <w:r w:rsidR="00322B7C" w:rsidRPr="00B02FE2">
          <w:rPr>
            <w:rStyle w:val="a3"/>
          </w:rPr>
          <w:t>-</w:t>
        </w:r>
        <w:r w:rsidR="00322B7C" w:rsidRPr="003D427B">
          <w:rPr>
            <w:rStyle w:val="a3"/>
            <w:lang w:val="en-US"/>
          </w:rPr>
          <w:t>sberezheniy</w:t>
        </w:r>
        <w:r w:rsidR="00322B7C" w:rsidRPr="00B02FE2">
          <w:rPr>
            <w:rStyle w:val="a3"/>
          </w:rPr>
          <w:t>-</w:t>
        </w:r>
        <w:r w:rsidR="00322B7C" w:rsidRPr="003D427B">
          <w:rPr>
            <w:rStyle w:val="a3"/>
            <w:lang w:val="en-US"/>
          </w:rPr>
          <w:t>volgogradtsev</w:t>
        </w:r>
        <w:r w:rsidR="00322B7C" w:rsidRPr="00B02FE2">
          <w:rPr>
            <w:rStyle w:val="a3"/>
          </w:rPr>
          <w:t>-</w:t>
        </w:r>
        <w:r w:rsidR="00322B7C" w:rsidRPr="003D427B">
          <w:rPr>
            <w:rStyle w:val="a3"/>
            <w:lang w:val="en-US"/>
          </w:rPr>
          <w:t>prevysil</w:t>
        </w:r>
        <w:r w:rsidR="00322B7C" w:rsidRPr="00B02FE2">
          <w:rPr>
            <w:rStyle w:val="a3"/>
          </w:rPr>
          <w:t>-144-</w:t>
        </w:r>
        <w:r w:rsidR="00322B7C" w:rsidRPr="003D427B">
          <w:rPr>
            <w:rStyle w:val="a3"/>
            <w:lang w:val="en-US"/>
          </w:rPr>
          <w:t>mlrd</w:t>
        </w:r>
        <w:r w:rsidR="00322B7C" w:rsidRPr="00B02FE2">
          <w:rPr>
            <w:rStyle w:val="a3"/>
          </w:rPr>
          <w:t>-</w:t>
        </w:r>
        <w:r w:rsidR="00322B7C" w:rsidRPr="003D427B">
          <w:rPr>
            <w:rStyle w:val="a3"/>
            <w:lang w:val="en-US"/>
          </w:rPr>
          <w:t>rubley</w:t>
        </w:r>
        <w:r w:rsidR="00322B7C" w:rsidRPr="00B02FE2">
          <w:rPr>
            <w:rStyle w:val="a3"/>
          </w:rPr>
          <w:t>-8567190335.</w:t>
        </w:r>
        <w:r w:rsidR="00322B7C" w:rsidRPr="003D427B">
          <w:rPr>
            <w:rStyle w:val="a3"/>
            <w:lang w:val="en-US"/>
          </w:rPr>
          <w:t>html</w:t>
        </w:r>
      </w:hyperlink>
      <w:r w:rsidR="00322B7C" w:rsidRPr="00B02FE2">
        <w:t xml:space="preserve"> </w:t>
      </w:r>
    </w:p>
    <w:p w14:paraId="05D357A5" w14:textId="77777777" w:rsidR="00322B7C" w:rsidRPr="00322B7C" w:rsidRDefault="00322B7C" w:rsidP="00322B7C"/>
    <w:p w14:paraId="61C77DB8" w14:textId="77777777" w:rsidR="00111D7C" w:rsidRPr="005A1928" w:rsidRDefault="00111D7C" w:rsidP="00111D7C">
      <w:pPr>
        <w:pStyle w:val="10"/>
      </w:pPr>
      <w:bookmarkStart w:id="80" w:name="_Toc165991074"/>
      <w:bookmarkStart w:id="81" w:name="_Toc238712320"/>
      <w:r w:rsidRPr="005A1928">
        <w:lastRenderedPageBreak/>
        <w:t>Новости развития системы обязательного пенсионного страхования и страховой пенсии</w:t>
      </w:r>
      <w:bookmarkEnd w:id="48"/>
      <w:bookmarkEnd w:id="49"/>
      <w:bookmarkEnd w:id="50"/>
      <w:bookmarkEnd w:id="80"/>
      <w:bookmarkEnd w:id="81"/>
    </w:p>
    <w:p w14:paraId="283A9FF2" w14:textId="77777777" w:rsidR="003E4941" w:rsidRPr="005A1928" w:rsidRDefault="003E4941" w:rsidP="003E4941">
      <w:pPr>
        <w:pStyle w:val="2"/>
      </w:pPr>
      <w:bookmarkStart w:id="82" w:name="_Toc238712321"/>
      <w:r w:rsidRPr="005A1928">
        <w:t>Первый канал, 26.08.2026, Повышается, уменьшается, остается на месте: как меняется пенсия после назначения</w:t>
      </w:r>
      <w:bookmarkEnd w:id="82"/>
    </w:p>
    <w:p w14:paraId="6C16CC38" w14:textId="6FD80DF0" w:rsidR="003E4941" w:rsidRPr="005A1928" w:rsidRDefault="003E4941" w:rsidP="00E75D6F">
      <w:pPr>
        <w:pStyle w:val="3"/>
      </w:pPr>
      <w:bookmarkStart w:id="83" w:name="_Toc238712322"/>
      <w:r w:rsidRPr="005A1928">
        <w:t xml:space="preserve">После назначения пенсии гражданин не получает одну навсегда зафиксированную сумму, выплата может увеличиться после индексации, перерасчета за продолжение работы или изменения жизненных обстоятельств пенсионера. В большинстве подобных случаев обращаться в Соцфонд не требуется - необходимые изменения он получает из госсистем. О том, что происходит с пенсией после назначения, Первому каналу рассказала профессор кафедры </w:t>
      </w:r>
      <w:r w:rsidR="005A1928">
        <w:t>«</w:t>
      </w:r>
      <w:r w:rsidRPr="005A1928">
        <w:t>Финансовый контроль и казначейское дело</w:t>
      </w:r>
      <w:r w:rsidR="005A1928">
        <w:t>»</w:t>
      </w:r>
      <w:r w:rsidRPr="005A1928">
        <w:t xml:space="preserve"> Финансового факультета Финансового университета при Правительстве Российской Федерации Елена Федченко.</w:t>
      </w:r>
      <w:bookmarkEnd w:id="83"/>
    </w:p>
    <w:p w14:paraId="41A58138" w14:textId="77777777" w:rsidR="003E4941" w:rsidRPr="005A1928" w:rsidRDefault="003E4941" w:rsidP="003E4941">
      <w:r w:rsidRPr="005A1928">
        <w:t>Что происходит с пенсией после назначения</w:t>
      </w:r>
    </w:p>
    <w:p w14:paraId="055B2B5F" w14:textId="77777777" w:rsidR="003E4941" w:rsidRPr="005A1928" w:rsidRDefault="003E4941" w:rsidP="003E4941">
      <w:r w:rsidRPr="005A1928">
        <w:t>Как известно, размер страховой пенсии состоит из индивидуальной и фиксированной выплат, которые периодически индексируются. С 1 января 2026 года страховые пенсии по старости, инвалидности и потере кормильца проиндексировали на 7,6%, при этом индексация распространилась как на работающих, так и на неработающих пенсионеров. Размер повышения разнится, так как зависит от уже назначенной суммы пенсии.</w:t>
      </w:r>
    </w:p>
    <w:p w14:paraId="159B8FD1" w14:textId="77777777" w:rsidR="003E4941" w:rsidRPr="005A1928" w:rsidRDefault="003E4941" w:rsidP="003E4941">
      <w:r w:rsidRPr="005A1928">
        <w:t>Что происходит, если пенсионер продолжает работать</w:t>
      </w:r>
    </w:p>
    <w:p w14:paraId="0BE8F02A" w14:textId="77777777" w:rsidR="003E4941" w:rsidRPr="005A1928" w:rsidRDefault="003E4941" w:rsidP="003E4941">
      <w:r w:rsidRPr="005A1928">
        <w:t>Назначение пенсии не влечет автоматической обязанности увольняться, пенсионер может продолжать официально работать. Пенсионеры-работники при этом получают ежегодный дополнительный автоматический перерасчет. Прибавка зависит от размера заработка и уплаченных страховых взносов.</w:t>
      </w:r>
    </w:p>
    <w:p w14:paraId="02522752" w14:textId="77777777" w:rsidR="003E4941" w:rsidRPr="005A1928" w:rsidRDefault="003E4941" w:rsidP="003E4941">
      <w:r w:rsidRPr="005A1928">
        <w:t>С 2025 года страховые пенсии работающих пенсионеров индексируются на общих основаниях, при этом механизм имеет особенности: при прекращении работы пенсионеру пересчитывают выплату с учетом ранее не учтенных индексаций.</w:t>
      </w:r>
    </w:p>
    <w:p w14:paraId="24BB20C6" w14:textId="77777777" w:rsidR="003E4941" w:rsidRPr="005A1928" w:rsidRDefault="003E4941" w:rsidP="003E4941">
      <w:r w:rsidRPr="005A1928">
        <w:t>Что происходит, если пенсионер перестает работать</w:t>
      </w:r>
    </w:p>
    <w:p w14:paraId="39E51750" w14:textId="77777777" w:rsidR="003E4941" w:rsidRPr="005A1928" w:rsidRDefault="003E4941" w:rsidP="003E4941">
      <w:r w:rsidRPr="005A1928">
        <w:t>После прекращения официальной работы пенсия работающего пенсионера пересчитывается с учетом всех предусмотренных индексаций. Самостоятельно обращаться в Соцфонд с заявлением об увольнении как правило не нужно, информация об этом поступает в систему пенсионного учета, после чего выплата увеличивается с учетом пропущенных индексаций.</w:t>
      </w:r>
    </w:p>
    <w:p w14:paraId="24BC1834" w14:textId="77777777" w:rsidR="003E4941" w:rsidRPr="005A1928" w:rsidRDefault="003E4941" w:rsidP="003E4941">
      <w:r w:rsidRPr="005A1928">
        <w:t>Может ли пенсия увеличиться из-за возраста</w:t>
      </w:r>
    </w:p>
    <w:p w14:paraId="5EF948F2" w14:textId="77777777" w:rsidR="003E4941" w:rsidRPr="005A1928" w:rsidRDefault="003E4941" w:rsidP="003E4941">
      <w:r w:rsidRPr="005A1928">
        <w:t>Ответ - да. Некоторые изменения происходят автоматически при наступлении определенного возраста. Так, после 80 лет у получателя пенсии по старости увеличивается фиксированная выплата. Соцфонд самостоятельно получает информацию о дате рождения.</w:t>
      </w:r>
    </w:p>
    <w:p w14:paraId="1C7065C0" w14:textId="77777777" w:rsidR="003E4941" w:rsidRPr="005A1928" w:rsidRDefault="003E4941" w:rsidP="003E4941">
      <w:r w:rsidRPr="005A1928">
        <w:lastRenderedPageBreak/>
        <w:t>Также размер пенсии может измениться при приобретении необходимого специального стажа, изменении группы инвалидности или возникновении права на повышение фиксированной выплаты.</w:t>
      </w:r>
    </w:p>
    <w:p w14:paraId="1EFC3791" w14:textId="77777777" w:rsidR="003E4941" w:rsidRPr="005A1928" w:rsidRDefault="003E4941" w:rsidP="003E4941">
      <w:r w:rsidRPr="005A1928">
        <w:t>Когда необходимо обращение в Соцфонд</w:t>
      </w:r>
    </w:p>
    <w:p w14:paraId="4CEC6DB9" w14:textId="77777777" w:rsidR="003E4941" w:rsidRPr="005A1928" w:rsidRDefault="003E4941" w:rsidP="003E4941">
      <w:r w:rsidRPr="005A1928">
        <w:t>Не все изменения происходят автоматически. При документальном подтверждении ранее не учтенного стажа или иных обстоятельств, влияющих на размер пенсии, может потребоваться обращение в Соцфонд с заявлением и подтверждающими документами.</w:t>
      </w:r>
    </w:p>
    <w:p w14:paraId="253A26F4" w14:textId="77777777" w:rsidR="003E4941" w:rsidRPr="005A1928" w:rsidRDefault="003E4941" w:rsidP="003E4941">
      <w:r w:rsidRPr="005A1928">
        <w:t>Поэтому после назначения пенсии имеет смысл периодически проверять не только размер выплаты, но и сведения, на основании которых она рассчитана.</w:t>
      </w:r>
    </w:p>
    <w:p w14:paraId="42F522D3" w14:textId="77777777" w:rsidR="003E4941" w:rsidRPr="005A1928" w:rsidRDefault="003E4941" w:rsidP="003E4941">
      <w:r w:rsidRPr="005A1928">
        <w:t>Может ли пенсия уменьшиться</w:t>
      </w:r>
    </w:p>
    <w:p w14:paraId="5145DDBB" w14:textId="77777777" w:rsidR="003E4941" w:rsidRPr="005A1928" w:rsidRDefault="003E4941" w:rsidP="003E4941">
      <w:r w:rsidRPr="005A1928">
        <w:t>Стоит отметить, перерасчет не всегда означает только увеличение выплаты, в отдельных случаях речь может идти и об уменьшении. Если пенсионер заметил неожиданное изменение суммы, он может запросить в Соцфонде информацию, на каком основании был изменен размер пенсии.</w:t>
      </w:r>
    </w:p>
    <w:p w14:paraId="00582A0D" w14:textId="77777777" w:rsidR="003E4941" w:rsidRPr="005A1928" w:rsidRDefault="003E4941" w:rsidP="003E4941">
      <w:r w:rsidRPr="005A1928">
        <w:t>Итоги</w:t>
      </w:r>
    </w:p>
    <w:p w14:paraId="5151E367" w14:textId="77777777" w:rsidR="003E4941" w:rsidRPr="005A1928" w:rsidRDefault="003E4941" w:rsidP="003E4941">
      <w:r w:rsidRPr="005A1928">
        <w:t>Таким образом, после назначения пенсии продолжение работы позволяет копить далее пенсионные баллы, а достижение определенного возраста может дать право на повышение фиксированной выплаты; ежегодная индексация увеличивает страховую пенсию независимо от того, работает человек или нет.</w:t>
      </w:r>
    </w:p>
    <w:p w14:paraId="4D8DC67A" w14:textId="77777777" w:rsidR="003E4941" w:rsidRPr="005A1928" w:rsidRDefault="003E4941" w:rsidP="003E4941">
      <w:r w:rsidRPr="005A1928">
        <w:t>Главное, что необходимо делать пенсионеру самостоятельно, это следить за изменениями обстоятельств и проверять сведения о пенсионных правах; все плановые перерасчеты, для которых у Социального фонда уже есть необходимые данные, происходят без заявления.</w:t>
      </w:r>
    </w:p>
    <w:p w14:paraId="59BCB1D0" w14:textId="708EFEFB" w:rsidR="003E4941" w:rsidRPr="005A1928" w:rsidRDefault="00A40964" w:rsidP="003E4941">
      <w:hyperlink r:id="rId28" w:history="1">
        <w:r w:rsidR="003E4941" w:rsidRPr="005A1928">
          <w:rPr>
            <w:rStyle w:val="a3"/>
          </w:rPr>
          <w:t>https://www.1tv.ru/news/2026-08-26/550575</w:t>
        </w:r>
      </w:hyperlink>
      <w:r w:rsidR="003E4941" w:rsidRPr="005A1928">
        <w:t xml:space="preserve"> </w:t>
      </w:r>
    </w:p>
    <w:p w14:paraId="6043D68B" w14:textId="77777777" w:rsidR="009A38C7" w:rsidRPr="005A1928" w:rsidRDefault="009A38C7" w:rsidP="009A38C7">
      <w:pPr>
        <w:pStyle w:val="2"/>
      </w:pPr>
      <w:bookmarkStart w:id="84" w:name="_Toc238712323"/>
      <w:r w:rsidRPr="005A1928">
        <w:t>Первый канал, 26.08.2026, Время первых: как выйти на пенсию раньше других</w:t>
      </w:r>
      <w:bookmarkEnd w:id="84"/>
    </w:p>
    <w:p w14:paraId="258A710F" w14:textId="1E972DFB" w:rsidR="009A38C7" w:rsidRPr="005A1928" w:rsidRDefault="009A38C7" w:rsidP="00E75D6F">
      <w:pPr>
        <w:pStyle w:val="3"/>
      </w:pPr>
      <w:bookmarkStart w:id="85" w:name="_Toc238712324"/>
      <w:r w:rsidRPr="005A1928">
        <w:t xml:space="preserve">Не каждый россиянин выходит на пенсию по старости в одном и том же возрасте. В определенных случаях закон предусматривает досрочное назначение выплат, вплоть до сокращения сразу нескольких лет. Но это не зависит от желания человека закончить работу раньше пенсионного возраста. О том, от чего зависит, Первому каналу рассказала эксперт, профессор кафедры </w:t>
      </w:r>
      <w:r w:rsidR="005A1928">
        <w:t>«</w:t>
      </w:r>
      <w:r w:rsidRPr="005A1928">
        <w:t>Финансовый контроль и казначейское дело</w:t>
      </w:r>
      <w:r w:rsidR="005A1928">
        <w:t>»</w:t>
      </w:r>
      <w:r w:rsidRPr="005A1928">
        <w:t xml:space="preserve"> Финансового факультета Финансового университета при Правительстве Российской Федерации Елена Федченко.</w:t>
      </w:r>
      <w:bookmarkEnd w:id="85"/>
    </w:p>
    <w:p w14:paraId="4B2008C4" w14:textId="77777777" w:rsidR="009A38C7" w:rsidRPr="005A1928" w:rsidRDefault="009A38C7" w:rsidP="009A38C7">
      <w:r w:rsidRPr="005A1928">
        <w:t>Кому положена досрочная пенсия</w:t>
      </w:r>
    </w:p>
    <w:p w14:paraId="26FD2983" w14:textId="77777777" w:rsidR="009A38C7" w:rsidRPr="005A1928" w:rsidRDefault="009A38C7" w:rsidP="009A38C7">
      <w:r w:rsidRPr="005A1928">
        <w:t>В первую очередь речь идет о конкретных работах, стаже или определенных семейных и социальных обстоятельствах.</w:t>
      </w:r>
    </w:p>
    <w:p w14:paraId="592E460E" w14:textId="77777777" w:rsidR="009A38C7" w:rsidRPr="005A1928" w:rsidRDefault="009A38C7" w:rsidP="009A38C7">
      <w:r w:rsidRPr="005A1928">
        <w:t>работники вредных или тяжелых производств</w:t>
      </w:r>
    </w:p>
    <w:p w14:paraId="5F425B27" w14:textId="77777777" w:rsidR="009A38C7" w:rsidRPr="005A1928" w:rsidRDefault="009A38C7" w:rsidP="009A38C7">
      <w:r w:rsidRPr="005A1928">
        <w:t>работники со стажем на Крайнем Севере и на равных ему территориях</w:t>
      </w:r>
    </w:p>
    <w:p w14:paraId="0FAFDFBB" w14:textId="77777777" w:rsidR="009A38C7" w:rsidRPr="005A1928" w:rsidRDefault="009A38C7" w:rsidP="009A38C7">
      <w:r w:rsidRPr="005A1928">
        <w:lastRenderedPageBreak/>
        <w:t>отдельные педагоги, медицинские и творческие работники</w:t>
      </w:r>
    </w:p>
    <w:p w14:paraId="6926C65F" w14:textId="77777777" w:rsidR="009A38C7" w:rsidRPr="005A1928" w:rsidRDefault="009A38C7" w:rsidP="009A38C7">
      <w:r w:rsidRPr="005A1928">
        <w:t>многодетные матери при определенных условиях</w:t>
      </w:r>
    </w:p>
    <w:p w14:paraId="0F95289F" w14:textId="77777777" w:rsidR="009A38C7" w:rsidRPr="005A1928" w:rsidRDefault="009A38C7" w:rsidP="009A38C7">
      <w:r w:rsidRPr="005A1928">
        <w:t>лица с длительным страховым стажем</w:t>
      </w:r>
    </w:p>
    <w:p w14:paraId="684403C5" w14:textId="77777777" w:rsidR="009A38C7" w:rsidRPr="005A1928" w:rsidRDefault="009A38C7" w:rsidP="009A38C7">
      <w:r w:rsidRPr="005A1928">
        <w:t>некоторые другие категории</w:t>
      </w:r>
    </w:p>
    <w:p w14:paraId="14519C9F" w14:textId="77777777" w:rsidR="009A38C7" w:rsidRPr="005A1928" w:rsidRDefault="009A38C7" w:rsidP="009A38C7">
      <w:r w:rsidRPr="005A1928">
        <w:t>Для каждой категории действуют отдельные требования, поэтому одного факта работы в определенной сфере или наличия нескольких детей недостаточно.</w:t>
      </w:r>
    </w:p>
    <w:p w14:paraId="19F24380" w14:textId="77777777" w:rsidR="009A38C7" w:rsidRPr="005A1928" w:rsidRDefault="009A38C7" w:rsidP="009A38C7">
      <w:r w:rsidRPr="005A1928">
        <w:t>Можно ли выйти на пенсию раньше за большой стаж</w:t>
      </w:r>
    </w:p>
    <w:p w14:paraId="7E1440C4" w14:textId="77777777" w:rsidR="009A38C7" w:rsidRPr="005A1928" w:rsidRDefault="009A38C7" w:rsidP="009A38C7">
      <w:r w:rsidRPr="005A1928">
        <w:t>Мужчины с не менее чем 42 годами страхового стажа и женщины с не менее чем 37 годами могут получить право на пенсию на два года раньше общеустановленного возраста. Существуют минимальные возрастные границы: мужчина не может воспользоваться этим основанием раньше 60 лет, а женщина - раньше 55 лет. Но для такого выхода учитываются не любые периоды жизни. Поэтому просто сложить все годы, которые человек считает трудовым стажем, недостаточно.</w:t>
      </w:r>
    </w:p>
    <w:p w14:paraId="6A05930A" w14:textId="77777777" w:rsidR="009A38C7" w:rsidRPr="005A1928" w:rsidRDefault="009A38C7" w:rsidP="009A38C7">
      <w:r w:rsidRPr="005A1928">
        <w:t>Кому положена ранняя пенсия из-за условий работы</w:t>
      </w:r>
    </w:p>
    <w:p w14:paraId="72E6DFF0" w14:textId="77777777" w:rsidR="009A38C7" w:rsidRPr="005A1928" w:rsidRDefault="009A38C7" w:rsidP="009A38C7">
      <w:r w:rsidRPr="005A1928">
        <w:t>чем опаснее условия труда, тем раньше возникает право на пенсию</w:t>
      </w:r>
    </w:p>
    <w:p w14:paraId="1E29FD50" w14:textId="77777777" w:rsidR="009A38C7" w:rsidRPr="005A1928" w:rsidRDefault="009A38C7" w:rsidP="009A38C7">
      <w:r w:rsidRPr="005A1928">
        <w:t>при необходимом северном и страховом стажах пенсионный возраст также может быть ниже общеустановленного</w:t>
      </w:r>
    </w:p>
    <w:p w14:paraId="4BE7BB1B" w14:textId="77777777" w:rsidR="009A38C7" w:rsidRPr="005A1928" w:rsidRDefault="009A38C7" w:rsidP="009A38C7">
      <w:r w:rsidRPr="005A1928">
        <w:t>специальный стаж должен быть подтвержден, а работа соответствовать установленным требованиям</w:t>
      </w:r>
    </w:p>
    <w:p w14:paraId="1401DADF" w14:textId="77777777" w:rsidR="009A38C7" w:rsidRPr="005A1928" w:rsidRDefault="009A38C7" w:rsidP="009A38C7">
      <w:r w:rsidRPr="005A1928">
        <w:t>Педагоги, врачи и многодетные матери</w:t>
      </w:r>
    </w:p>
    <w:p w14:paraId="26364B3F" w14:textId="77777777" w:rsidR="009A38C7" w:rsidRPr="005A1928" w:rsidRDefault="009A38C7" w:rsidP="009A38C7">
      <w:r w:rsidRPr="005A1928">
        <w:t>право на досрочную пенсию связано прежде всего с продолжительностью работы по профессии</w:t>
      </w:r>
    </w:p>
    <w:p w14:paraId="0BF16623" w14:textId="77777777" w:rsidR="009A38C7" w:rsidRPr="005A1928" w:rsidRDefault="009A38C7" w:rsidP="009A38C7">
      <w:r w:rsidRPr="005A1928">
        <w:t>у многодетных матерей возраст выхода зависит от количества детей; мать с пятью и более детьми при соблюдении остальных условий может выйти на пенсию в 50 лет; для матерей четырех детей возраст составляет 56 лет, трех детей - 57 лет</w:t>
      </w:r>
    </w:p>
    <w:p w14:paraId="46E813AC" w14:textId="77777777" w:rsidR="009A38C7" w:rsidRPr="005A1928" w:rsidRDefault="009A38C7" w:rsidP="009A38C7">
      <w:r w:rsidRPr="005A1928">
        <w:t>Можно ли самостоятельно ускорить выход на пенсию</w:t>
      </w:r>
    </w:p>
    <w:p w14:paraId="504787D9" w14:textId="77777777" w:rsidR="009A38C7" w:rsidRPr="005A1928" w:rsidRDefault="009A38C7" w:rsidP="009A38C7">
      <w:r w:rsidRPr="005A1928">
        <w:t>Ответ - нет. Досрочная пенсия предоставляется только по предусмотренным законом основаниям.</w:t>
      </w:r>
    </w:p>
    <w:p w14:paraId="63336BEB" w14:textId="77777777" w:rsidR="009A38C7" w:rsidRPr="005A1928" w:rsidRDefault="009A38C7" w:rsidP="009A38C7">
      <w:r w:rsidRPr="005A1928">
        <w:t>Но человек может повлиять на скорость приобретения отдельных пенсионных прав:</w:t>
      </w:r>
    </w:p>
    <w:p w14:paraId="46BFF947" w14:textId="77777777" w:rsidR="009A38C7" w:rsidRPr="005A1928" w:rsidRDefault="009A38C7" w:rsidP="009A38C7">
      <w:r w:rsidRPr="005A1928">
        <w:t>официальная работа формирует стаж и пенсионные баллы</w:t>
      </w:r>
    </w:p>
    <w:p w14:paraId="4DCAE9A4" w14:textId="77777777" w:rsidR="009A38C7" w:rsidRPr="005A1928" w:rsidRDefault="009A38C7" w:rsidP="009A38C7">
      <w:r w:rsidRPr="005A1928">
        <w:t>более позднее обращение при достижении возраста (человек может оформить пенсию, но продолжает работу, тогда размер будущей выплаты может увеличиться из-за повышающих коэффициентов за позднее обращение).</w:t>
      </w:r>
    </w:p>
    <w:p w14:paraId="7C72120A" w14:textId="77777777" w:rsidR="009A38C7" w:rsidRPr="005A1928" w:rsidRDefault="009A38C7" w:rsidP="009A38C7">
      <w:r w:rsidRPr="005A1928">
        <w:t>Что нужно для досрочной пенсии</w:t>
      </w:r>
    </w:p>
    <w:p w14:paraId="3F2B0531" w14:textId="77777777" w:rsidR="009A38C7" w:rsidRPr="005A1928" w:rsidRDefault="009A38C7" w:rsidP="009A38C7">
      <w:r w:rsidRPr="005A1928">
        <w:t>установленный для конкретной категории возраст</w:t>
      </w:r>
    </w:p>
    <w:p w14:paraId="7072F081" w14:textId="77777777" w:rsidR="009A38C7" w:rsidRPr="005A1928" w:rsidRDefault="009A38C7" w:rsidP="009A38C7">
      <w:r w:rsidRPr="005A1928">
        <w:t>необходимая продолжительность страхового стажа</w:t>
      </w:r>
    </w:p>
    <w:p w14:paraId="04817E8D" w14:textId="77777777" w:rsidR="009A38C7" w:rsidRPr="005A1928" w:rsidRDefault="009A38C7" w:rsidP="009A38C7">
      <w:r w:rsidRPr="005A1928">
        <w:t>не менее 30 пенсионных коэффициентов</w:t>
      </w:r>
    </w:p>
    <w:p w14:paraId="76E09A19" w14:textId="77777777" w:rsidR="009A38C7" w:rsidRPr="005A1928" w:rsidRDefault="009A38C7" w:rsidP="009A38C7">
      <w:r w:rsidRPr="005A1928">
        <w:lastRenderedPageBreak/>
        <w:t>требуемый специальный стаж для отдельных оснований</w:t>
      </w:r>
    </w:p>
    <w:p w14:paraId="218497BC" w14:textId="77777777" w:rsidR="009A38C7" w:rsidRPr="005A1928" w:rsidRDefault="009A38C7" w:rsidP="009A38C7">
      <w:r w:rsidRPr="005A1928">
        <w:t>Как узнать, есть ли право на досрочную пенсию</w:t>
      </w:r>
    </w:p>
    <w:p w14:paraId="76BDDB70" w14:textId="77777777" w:rsidR="009A38C7" w:rsidRPr="005A1928" w:rsidRDefault="009A38C7" w:rsidP="009A38C7">
      <w:r w:rsidRPr="005A1928">
        <w:t>Проверить статус пенсионных прав можно через индивидуальный лицевой счет на портале госуслуг или в Соцфонде России. Особо стоит обратить внимание на специальный стаж, если он имеет место быть. Проверять сведения лучше заранее. Если специальный стаж или отдельный период работы не отражен в системе, их может потребоваться документально подтвердить.</w:t>
      </w:r>
    </w:p>
    <w:p w14:paraId="6C985737" w14:textId="77777777" w:rsidR="009A38C7" w:rsidRPr="005A1928" w:rsidRDefault="009A38C7" w:rsidP="009A38C7">
      <w:r w:rsidRPr="005A1928">
        <w:t>Итоги</w:t>
      </w:r>
    </w:p>
    <w:p w14:paraId="2B56B8D1" w14:textId="77777777" w:rsidR="009A38C7" w:rsidRPr="005A1928" w:rsidRDefault="009A38C7" w:rsidP="009A38C7">
      <w:r w:rsidRPr="005A1928">
        <w:t>Таким образом, ускорить выход на пенсию по собственному желанию нельзя. Но отдельные категории граждан могут завершить трудовую деятельность раньше общеустановленного возраста. Главное условие во всех случаях - соответствовать установленным требованиям именно по тому основанию, которое дает право на досрочную пенсию.</w:t>
      </w:r>
    </w:p>
    <w:p w14:paraId="33B784FE" w14:textId="2F13D8AF" w:rsidR="009A38C7" w:rsidRPr="005A1928" w:rsidRDefault="00A40964" w:rsidP="009A38C7">
      <w:hyperlink r:id="rId29" w:history="1">
        <w:r w:rsidR="009A38C7" w:rsidRPr="005A1928">
          <w:rPr>
            <w:rStyle w:val="a3"/>
          </w:rPr>
          <w:t>https://www.1tv.ru/pp/finansovaya-gramotnost/pensiya-i-ne-tolko-instrukcii/vremya-pervyh-kak-vyyti-na-pensiyu-ranshe-drugih</w:t>
        </w:r>
      </w:hyperlink>
      <w:r w:rsidR="009A38C7" w:rsidRPr="005A1928">
        <w:t xml:space="preserve"> </w:t>
      </w:r>
    </w:p>
    <w:p w14:paraId="64C5273D" w14:textId="77777777" w:rsidR="005F5BA7" w:rsidRPr="005A1928" w:rsidRDefault="005F5BA7" w:rsidP="005F5BA7">
      <w:pPr>
        <w:pStyle w:val="2"/>
      </w:pPr>
      <w:bookmarkStart w:id="86" w:name="_Toc238712325"/>
      <w:r w:rsidRPr="005A1928">
        <w:t>Первый канал, 26.08.2026, Маловато будет: что делать, если пенсия меньше ожидаемой</w:t>
      </w:r>
      <w:bookmarkEnd w:id="86"/>
    </w:p>
    <w:p w14:paraId="7A7F2939" w14:textId="51668895" w:rsidR="005F5BA7" w:rsidRPr="005A1928" w:rsidRDefault="005F5BA7" w:rsidP="00E75D6F">
      <w:pPr>
        <w:pStyle w:val="3"/>
      </w:pPr>
      <w:bookmarkStart w:id="87" w:name="_Toc238712326"/>
      <w:r w:rsidRPr="005A1928">
        <w:t xml:space="preserve">Назначенная пенсия не всегда совпадает с суммой, которую человек рассчитывал получить. Это происходит из-за особенностей расчета, неучтенных периодов стажа, недостатка пенсионных баллов или из-за банального неверного представления пенсионера о том, как формируются выплаты. Если сумма кажется слишком маленькой, в первую очередь стоит проверить, из чего она сложилась, и только потом обращаться за перерасчетом. О том, как правильно это сделать, Первому каналу рассказала эксперт, профессор кафедры </w:t>
      </w:r>
      <w:r w:rsidR="005A1928">
        <w:t>«</w:t>
      </w:r>
      <w:r w:rsidRPr="005A1928">
        <w:t>Финансовый контроль и казначейское дело</w:t>
      </w:r>
      <w:r w:rsidR="005A1928">
        <w:t>»</w:t>
      </w:r>
      <w:r w:rsidRPr="005A1928">
        <w:t xml:space="preserve"> Финансового факультета Финансового университета при Правительстве Российской Федерации Елена Федченко.</w:t>
      </w:r>
      <w:bookmarkEnd w:id="87"/>
    </w:p>
    <w:p w14:paraId="7B5D5648" w14:textId="77777777" w:rsidR="005F5BA7" w:rsidRPr="005A1928" w:rsidRDefault="005F5BA7" w:rsidP="005F5BA7">
      <w:r w:rsidRPr="005A1928">
        <w:t>С чего начать</w:t>
      </w:r>
    </w:p>
    <w:p w14:paraId="46C3FB9F" w14:textId="77777777" w:rsidR="005F5BA7" w:rsidRPr="005A1928" w:rsidRDefault="005F5BA7" w:rsidP="005F5BA7">
      <w:r w:rsidRPr="005A1928">
        <w:t>Что нужно проверить в первую очередь:</w:t>
      </w:r>
    </w:p>
    <w:p w14:paraId="6798D927" w14:textId="77777777" w:rsidR="005F5BA7" w:rsidRPr="005A1928" w:rsidRDefault="005F5BA7" w:rsidP="005F5BA7">
      <w:r w:rsidRPr="005A1928">
        <w:t>сведения о назначенной пенсии и пенсионных правах в личном кабинете на портале госуслуг или получить соответствующую справку в Соцфонде</w:t>
      </w:r>
    </w:p>
    <w:p w14:paraId="6DCF9790" w14:textId="77777777" w:rsidR="005F5BA7" w:rsidRPr="005A1928" w:rsidRDefault="005F5BA7" w:rsidP="005F5BA7">
      <w:r w:rsidRPr="005A1928">
        <w:t>вид назначенной пенсии</w:t>
      </w:r>
    </w:p>
    <w:p w14:paraId="4FF66CD1" w14:textId="77777777" w:rsidR="005F5BA7" w:rsidRPr="005A1928" w:rsidRDefault="005F5BA7" w:rsidP="005F5BA7">
      <w:r w:rsidRPr="005A1928">
        <w:t>продолжительность страхового стажа</w:t>
      </w:r>
    </w:p>
    <w:p w14:paraId="3BB9715B" w14:textId="77777777" w:rsidR="005F5BA7" w:rsidRPr="005A1928" w:rsidRDefault="005F5BA7" w:rsidP="005F5BA7">
      <w:r w:rsidRPr="005A1928">
        <w:t>количество пенсионных коэффициентов</w:t>
      </w:r>
    </w:p>
    <w:p w14:paraId="543E8B52" w14:textId="77777777" w:rsidR="005F5BA7" w:rsidRPr="005A1928" w:rsidRDefault="005F5BA7" w:rsidP="005F5BA7">
      <w:r w:rsidRPr="005A1928">
        <w:t>размер фиксированной выплаты</w:t>
      </w:r>
    </w:p>
    <w:p w14:paraId="7E73ABC4" w14:textId="77777777" w:rsidR="005F5BA7" w:rsidRPr="005A1928" w:rsidRDefault="005F5BA7" w:rsidP="005F5BA7">
      <w:r w:rsidRPr="005A1928">
        <w:t>наличие повышений и других доплат, право на которые может иметь пенсионер</w:t>
      </w:r>
    </w:p>
    <w:p w14:paraId="36917C62" w14:textId="77777777" w:rsidR="005F5BA7" w:rsidRPr="005A1928" w:rsidRDefault="005F5BA7" w:rsidP="005F5BA7">
      <w:r w:rsidRPr="005A1928">
        <w:t>Если один из показателей отличается от ожидаемого, это уже повод разобраться, почему так произошло.</w:t>
      </w:r>
    </w:p>
    <w:p w14:paraId="065D90F3" w14:textId="77777777" w:rsidR="005F5BA7" w:rsidRPr="005A1928" w:rsidRDefault="005F5BA7" w:rsidP="005F5BA7">
      <w:r w:rsidRPr="005A1928">
        <w:t>Почему пенсия может оказаться ниже расчетной</w:t>
      </w:r>
    </w:p>
    <w:p w14:paraId="4E8E697B" w14:textId="77777777" w:rsidR="005F5BA7" w:rsidRPr="005A1928" w:rsidRDefault="005F5BA7" w:rsidP="005F5BA7">
      <w:r w:rsidRPr="005A1928">
        <w:lastRenderedPageBreak/>
        <w:t>Одна из распространенных причин - человек ориентировался на предварительный расчет. Размер будущей пенсии нельзя определить заранее с абсолютной точностью: он зависит от количества пенсионных коэффициентов, размера фиксированной выплаты и действующих на момент назначения правил. Кроме того, предварительный расчет может не учитывать обстоятельства, которые влияют на итоговую выплату.</w:t>
      </w:r>
    </w:p>
    <w:p w14:paraId="48717E28" w14:textId="77777777" w:rsidR="005F5BA7" w:rsidRPr="005A1928" w:rsidRDefault="005F5BA7" w:rsidP="005F5BA7">
      <w:r w:rsidRPr="005A1928">
        <w:t>Другая причина - в индивидуальном лицевом счете отсутствуют отдельные периоды работы или другие сведения, влияющие на пенсионные права. Например, человек фактически работал в организации несколько лет, но часть этого периода не отражена в системе.</w:t>
      </w:r>
    </w:p>
    <w:p w14:paraId="4501A2A4" w14:textId="77777777" w:rsidR="005F5BA7" w:rsidRPr="005A1928" w:rsidRDefault="005F5BA7" w:rsidP="005F5BA7">
      <w:r w:rsidRPr="005A1928">
        <w:t>Отдельно стоит проверить, не рассчитывал ли человек на льготу или повышение, которое ему на самом деле не положено. Например, разные виды пенсий и дополнительные выплаты имеют собственные условия назначения.</w:t>
      </w:r>
    </w:p>
    <w:p w14:paraId="6AC94CCF" w14:textId="77777777" w:rsidR="005F5BA7" w:rsidRPr="005A1928" w:rsidRDefault="005F5BA7" w:rsidP="005F5BA7">
      <w:r w:rsidRPr="005A1928">
        <w:t>Что делать, если не учтен стаж</w:t>
      </w:r>
    </w:p>
    <w:p w14:paraId="47949C3B" w14:textId="77777777" w:rsidR="005F5BA7" w:rsidRPr="005A1928" w:rsidRDefault="005F5BA7" w:rsidP="005F5BA7">
      <w:r w:rsidRPr="005A1928">
        <w:t>его можно подтвердить документами</w:t>
      </w:r>
    </w:p>
    <w:p w14:paraId="2B3A672A" w14:textId="77777777" w:rsidR="005F5BA7" w:rsidRPr="005A1928" w:rsidRDefault="005F5BA7" w:rsidP="005F5BA7">
      <w:r w:rsidRPr="005A1928">
        <w:t>это могут быть трудовая книжка, справка от работодателя, архивные и иные документы, подтверждающие продолжительность работы</w:t>
      </w:r>
    </w:p>
    <w:p w14:paraId="7A948707" w14:textId="77777777" w:rsidR="005F5BA7" w:rsidRPr="005A1928" w:rsidRDefault="005F5BA7" w:rsidP="005F5BA7">
      <w:r w:rsidRPr="005A1928">
        <w:t>С документами можно обратиться в Соцфонд и попросить проверить сведения и провести перерасчет. Заявление о перерасчете рассматривается фондом в течение установленного срока после представления всех необходимых документов.</w:t>
      </w:r>
    </w:p>
    <w:p w14:paraId="2F0D1067" w14:textId="77777777" w:rsidR="005F5BA7" w:rsidRPr="005A1928" w:rsidRDefault="005F5BA7" w:rsidP="005F5BA7">
      <w:r w:rsidRPr="005A1928">
        <w:t>Можно ли оспорить размер пенсии</w:t>
      </w:r>
    </w:p>
    <w:p w14:paraId="233B18CF" w14:textId="77777777" w:rsidR="005F5BA7" w:rsidRPr="005A1928" w:rsidRDefault="005F5BA7" w:rsidP="005F5BA7">
      <w:r w:rsidRPr="005A1928">
        <w:t>Если пенсионер считает, что выплата рассчитана неправильно, он имеет право обратиться в Соцфонд за разъяснением и перерасчетом.</w:t>
      </w:r>
    </w:p>
    <w:p w14:paraId="2D338B6D" w14:textId="77777777" w:rsidR="005F5BA7" w:rsidRPr="005A1928" w:rsidRDefault="005F5BA7" w:rsidP="005F5BA7">
      <w:r w:rsidRPr="005A1928">
        <w:t>Иногда оказывается, что расчет произведен правильно, но человек ожидал другую сумму из-за неверно учтенного стажа, будущей индексации или дополнительной выплаты, которая назначается только при определенных условиях.</w:t>
      </w:r>
    </w:p>
    <w:p w14:paraId="2D78A05A" w14:textId="77777777" w:rsidR="005F5BA7" w:rsidRPr="005A1928" w:rsidRDefault="005F5BA7" w:rsidP="005F5BA7">
      <w:r w:rsidRPr="005A1928">
        <w:t>Если после обращения пенсионер не согласен с решением фонда, его можно обжаловать в установленном порядке, в том числе обратиться в суд.</w:t>
      </w:r>
    </w:p>
    <w:p w14:paraId="07AC68AD" w14:textId="77777777" w:rsidR="005F5BA7" w:rsidRPr="005A1928" w:rsidRDefault="005F5BA7" w:rsidP="005F5BA7">
      <w:r w:rsidRPr="005A1928">
        <w:t>Почему пенсия может измениться уже после назначения</w:t>
      </w:r>
    </w:p>
    <w:p w14:paraId="7C386F5D" w14:textId="77777777" w:rsidR="005F5BA7" w:rsidRPr="005A1928" w:rsidRDefault="005F5BA7" w:rsidP="005F5BA7">
      <w:r w:rsidRPr="005A1928">
        <w:t>Пенсию могут пересчитать при изменении пенсионных прав, появлении прав на повышение фиксированной выплаты или других обстоятельствах. Для работающих пенсионеров часть перерасчетов производится автоматически. В частности, с 1 августа Соцфонд ежегодно увеличивает страховые пенсии с учетом пенсионных коэффициентов, сформированных за предыдущий год работы. Поэтому небольшая разница между первоначально назначенной суммой и последующими выплатами сама по себе не означает ошибку.</w:t>
      </w:r>
    </w:p>
    <w:p w14:paraId="1C153DAC" w14:textId="77777777" w:rsidR="005F5BA7" w:rsidRPr="005A1928" w:rsidRDefault="005F5BA7" w:rsidP="005F5BA7">
      <w:r w:rsidRPr="005A1928">
        <w:t>Что делать, если кажется, что пенсия слишком маленькая</w:t>
      </w:r>
    </w:p>
    <w:p w14:paraId="75EB9EC3" w14:textId="77777777" w:rsidR="005F5BA7" w:rsidRPr="005A1928" w:rsidRDefault="005F5BA7" w:rsidP="005F5BA7">
      <w:r w:rsidRPr="005A1928">
        <w:t>сначала нужно получить сведения о ее назначении и проверить исходные данные</w:t>
      </w:r>
    </w:p>
    <w:p w14:paraId="6B369047" w14:textId="77777777" w:rsidR="005F5BA7" w:rsidRPr="005A1928" w:rsidRDefault="005F5BA7" w:rsidP="005F5BA7">
      <w:r w:rsidRPr="005A1928">
        <w:t>если все важные сведения указаны правильно, а расчет кажется неожиданно низким, стоит обратиться в Соцфонд за подробным разъяснением</w:t>
      </w:r>
    </w:p>
    <w:p w14:paraId="2749F44C" w14:textId="77777777" w:rsidR="005F5BA7" w:rsidRPr="005A1928" w:rsidRDefault="005F5BA7" w:rsidP="005F5BA7">
      <w:r w:rsidRPr="005A1928">
        <w:lastRenderedPageBreak/>
        <w:t>если обнаружилась ошибка, необходимо представить документы и попросить провести перерасчет</w:t>
      </w:r>
    </w:p>
    <w:p w14:paraId="5B2DCEDD" w14:textId="77777777" w:rsidR="005F5BA7" w:rsidRPr="005A1928" w:rsidRDefault="005F5BA7" w:rsidP="005F5BA7">
      <w:r w:rsidRPr="005A1928">
        <w:t>Итоги</w:t>
      </w:r>
    </w:p>
    <w:p w14:paraId="0765EA87" w14:textId="77777777" w:rsidR="005F5BA7" w:rsidRPr="005A1928" w:rsidRDefault="005F5BA7" w:rsidP="005F5BA7">
      <w:r w:rsidRPr="005A1928">
        <w:t>Главное правило - сначала выяснить, какая именно цифра в расчете отличается от ожидаемой. Только после этого можно понять, действительно ли пенсия назначена неправильно или расчет просто оказался не таким, как предполагал пенсионер.</w:t>
      </w:r>
    </w:p>
    <w:p w14:paraId="40824007" w14:textId="267E3118" w:rsidR="005F5BA7" w:rsidRPr="005A1928" w:rsidRDefault="00A40964" w:rsidP="005F5BA7">
      <w:hyperlink r:id="rId30" w:history="1">
        <w:r w:rsidR="005F5BA7" w:rsidRPr="005A1928">
          <w:rPr>
            <w:rStyle w:val="a3"/>
          </w:rPr>
          <w:t>https://www.1tv.ru/pp/finansovaya-gramotnost/pensiya-i-ne-tolko-instrukcii/malovato-budet-chto-delat-esli-pensiya-menshe-ozhidaemoy</w:t>
        </w:r>
      </w:hyperlink>
      <w:r w:rsidR="005F5BA7" w:rsidRPr="005A1928">
        <w:t xml:space="preserve"> </w:t>
      </w:r>
    </w:p>
    <w:p w14:paraId="413DBE7B" w14:textId="77777777" w:rsidR="00376DBA" w:rsidRPr="005A1928" w:rsidRDefault="00376DBA" w:rsidP="00376DBA">
      <w:pPr>
        <w:pStyle w:val="2"/>
      </w:pPr>
      <w:bookmarkStart w:id="88" w:name="_Toc238712327"/>
      <w:r w:rsidRPr="005A1928">
        <w:t>Звезда ТВ, 26.08.2026, В Госдуме перечислили категории получателей двух пенсий с сентября</w:t>
      </w:r>
      <w:bookmarkEnd w:id="88"/>
    </w:p>
    <w:p w14:paraId="78C14BE6" w14:textId="77777777" w:rsidR="00376DBA" w:rsidRPr="005A1928" w:rsidRDefault="00376DBA" w:rsidP="00E75D6F">
      <w:pPr>
        <w:pStyle w:val="3"/>
      </w:pPr>
      <w:bookmarkStart w:id="89" w:name="_Toc238712328"/>
      <w:r w:rsidRPr="005A1928">
        <w:t>Депутат Госдумы Светлана Бессараб в комментарии Zvezdanews перечислила категории граждан, которым положены две выплаты.</w:t>
      </w:r>
      <w:bookmarkEnd w:id="89"/>
    </w:p>
    <w:p w14:paraId="2A89A0E1" w14:textId="77777777" w:rsidR="00376DBA" w:rsidRPr="005A1928" w:rsidRDefault="00376DBA" w:rsidP="00376DBA">
      <w:r w:rsidRPr="005A1928">
        <w:t>Некоторые категории россиян c сентября смогут одновременно получать две пенсии. Об этом Zvezdanews рассказала депутат Госдумы, член Комитета по труду, социальной политике и делам ветеранов Светлана Бессараб.</w:t>
      </w:r>
    </w:p>
    <w:p w14:paraId="7CEDA7FC" w14:textId="77777777" w:rsidR="00376DBA" w:rsidRPr="005A1928" w:rsidRDefault="00376DBA" w:rsidP="00376DBA">
      <w:r w:rsidRPr="005A1928">
        <w:t>По ее словам, такая возможность предусмотрена, в частности, для военнослужащих и сотрудников силовых структур, а также для членов семей погибших военнослужащих.</w:t>
      </w:r>
    </w:p>
    <w:p w14:paraId="44525CFE" w14:textId="59BF256D" w:rsidR="00376DBA" w:rsidRPr="005A1928" w:rsidRDefault="005A1928" w:rsidP="00376DBA">
      <w:r>
        <w:t>«</w:t>
      </w:r>
      <w:r w:rsidR="00376DBA" w:rsidRPr="005A1928">
        <w:t>Две выплаты полагаются, как правило, тем, кто защищал Родину, военнослужащим, сотрудникам силовых блоков, добровольцам и ветеранам боевых действий. Тем, кто защищает интересы, суверенитет нашей страны... Пенсия, например, по инвалидности для военнослужащих, сотрудников силовых блоков и пенсия страховая по старости. Или, например, вторая - это пенсия по потере кормильца для родителей, вдов военнослужащих</w:t>
      </w:r>
      <w:r>
        <w:t>»</w:t>
      </w:r>
      <w:r w:rsidR="00376DBA" w:rsidRPr="005A1928">
        <w:t>, - пояснила Бессараб.</w:t>
      </w:r>
    </w:p>
    <w:p w14:paraId="26C64C39" w14:textId="77777777" w:rsidR="00376DBA" w:rsidRPr="005A1928" w:rsidRDefault="00376DBA" w:rsidP="00376DBA">
      <w:r w:rsidRPr="005A1928">
        <w:t>Она также отметила особенности учета периода участия в боевых действиях при расчете пенсии.</w:t>
      </w:r>
    </w:p>
    <w:p w14:paraId="2066F948" w14:textId="1C49DA9F" w:rsidR="00376DBA" w:rsidRPr="005A1928" w:rsidRDefault="005A1928" w:rsidP="00376DBA">
      <w:r>
        <w:t>«</w:t>
      </w:r>
      <w:r w:rsidR="00376DBA" w:rsidRPr="005A1928">
        <w:t>У нас, как мы знаем, год на СВО, участие в боевых действиях учитывается за три года, и рассчитывается повышенный коэффициент для расчета пенсии. Таким образом, государство защищает тех, кто, в свою очередь, защищает нас с вами</w:t>
      </w:r>
      <w:r>
        <w:t>»</w:t>
      </w:r>
      <w:r w:rsidR="00376DBA" w:rsidRPr="005A1928">
        <w:t>, - отметила парламентарий.</w:t>
      </w:r>
    </w:p>
    <w:p w14:paraId="2975F914" w14:textId="2B593F66" w:rsidR="00376DBA" w:rsidRPr="005A1928" w:rsidRDefault="00376DBA" w:rsidP="00376DBA">
      <w:r w:rsidRPr="005A1928">
        <w:t xml:space="preserve">Чтобы получать пенсию по старости в качестве второй, необходимо достичь возраста 64 лет для мужчин и 59 - для женщин, иметь не менее 15 лет гражданского стажа и накопить минимум 30 пенсионных баллов. Заявление на получение выплаты подается через портал </w:t>
      </w:r>
      <w:r w:rsidR="005A1928">
        <w:t>«</w:t>
      </w:r>
      <w:r w:rsidRPr="005A1928">
        <w:t>Госуслуги</w:t>
      </w:r>
      <w:r w:rsidR="005A1928">
        <w:t>»</w:t>
      </w:r>
      <w:r w:rsidRPr="005A1928">
        <w:t>, Социальный фонд России или МФЦ не менее чем за месяц до наступления пенсионного возраста.</w:t>
      </w:r>
    </w:p>
    <w:p w14:paraId="2DE13767" w14:textId="77777777" w:rsidR="00376DBA" w:rsidRPr="005A1928" w:rsidRDefault="00376DBA" w:rsidP="00376DBA">
      <w:r w:rsidRPr="005A1928">
        <w:t>Средний размер социальной пенсии в России в июле 2026 года составил 16 590 рублей. За год выплата увеличилась более чем на 1 000 рублей, следует из данных Социального фонда РФ.</w:t>
      </w:r>
    </w:p>
    <w:p w14:paraId="20046FB7" w14:textId="069ED94D" w:rsidR="00376DBA" w:rsidRPr="006B7DF9" w:rsidRDefault="00A40964" w:rsidP="00376DBA">
      <w:hyperlink r:id="rId31" w:history="1">
        <w:r w:rsidR="00376DBA" w:rsidRPr="005A1928">
          <w:rPr>
            <w:rStyle w:val="a3"/>
          </w:rPr>
          <w:t>https://tvzvezda.ru/news/2026826125-2sn55.html</w:t>
        </w:r>
      </w:hyperlink>
      <w:r w:rsidR="00376DBA" w:rsidRPr="005A1928">
        <w:t xml:space="preserve"> </w:t>
      </w:r>
    </w:p>
    <w:p w14:paraId="59BFC909" w14:textId="6E00F6B0" w:rsidR="006B7DF9" w:rsidRDefault="006B7DF9" w:rsidP="006B7DF9">
      <w:pPr>
        <w:pStyle w:val="2"/>
      </w:pPr>
      <w:bookmarkStart w:id="90" w:name="_Toc238712329"/>
      <w:r>
        <w:lastRenderedPageBreak/>
        <w:t>МК, 27.08.2026</w:t>
      </w:r>
      <w:r w:rsidRPr="00211A20">
        <w:t xml:space="preserve">, </w:t>
      </w:r>
      <w:r>
        <w:t>Пенсии растут медленнее, чем цены в магазинах</w:t>
      </w:r>
      <w:bookmarkEnd w:id="90"/>
    </w:p>
    <w:p w14:paraId="2D903137" w14:textId="77777777" w:rsidR="006B7DF9" w:rsidRDefault="006B7DF9" w:rsidP="006B7DF9">
      <w:pPr>
        <w:pStyle w:val="3"/>
      </w:pPr>
      <w:bookmarkStart w:id="91" w:name="_Toc238712330"/>
      <w:r>
        <w:t>По данным Социального фонда России, средний размер пенсии работающих и неработающих россиян за два года вырос почти на 4,5 тысячи рублей. А если точнее, то на 4426 рублей. На 1 июля нынешнего года этот показатель работающих и неработающих граждан составил 25 401 рубль. А в аналогичный период 2024 года пенсионеры получали в среднем 20 975 рублей. Возникает вопрос: такой рост — это много или мало?</w:t>
      </w:r>
      <w:bookmarkEnd w:id="91"/>
    </w:p>
    <w:p w14:paraId="0FBCE7BF" w14:textId="77777777" w:rsidR="006B7DF9" w:rsidRDefault="006B7DF9" w:rsidP="006B7DF9">
      <w:r>
        <w:t>И хотя цифра в 4,5 тысячи рублей впечатляет, не нужно забывать, что такая прибавка состоялась в течении двух лет, да еще и при растущей инфляции. К тому же, пенсии наших сограждан растут гораздо медленнее, чем зарплаты. По данным Росстата, в первой половине минувшего года соотношение средней пенсии к средней зарплате достигло минимального уровня за 17 лет - всего 24 %. Тогда как согласно Конвенции МОТ (Международной организации труда) коэффициент замещения пенсии утраченного заработка должен быть не менее 40 %.</w:t>
      </w:r>
    </w:p>
    <w:p w14:paraId="5D1338EA" w14:textId="77777777" w:rsidR="006B7DF9" w:rsidRDefault="006B7DF9" w:rsidP="006B7DF9">
      <w:r>
        <w:t>Средняя зарплата была 96 тысяч рублей, а пенсии составляла 23 тысячи. Как видно из этого соотношения, зарплаты росли (и растут) более быстрыми темпами по сравнению с выплатами пожилым. А цены в магазинах, где продаются продукты, одинаковые для всех - и для пенсионеров, и для работающих граждан в расцвете сил.</w:t>
      </w:r>
    </w:p>
    <w:p w14:paraId="457B617E" w14:textId="77777777" w:rsidR="006B7DF9" w:rsidRDefault="006B7DF9" w:rsidP="006B7DF9">
      <w:r>
        <w:t>Как относиться к этой прибавке? Можно ли среднестатистическому пенсионеру прожить месяц на 25 тысяч рублей? Спрашиваем об этом профессора Финансового университета при правительстве РФ Александра Сафонова.</w:t>
      </w:r>
    </w:p>
    <w:p w14:paraId="2957FB9C" w14:textId="77777777" w:rsidR="006B7DF9" w:rsidRDefault="006B7DF9" w:rsidP="006B7DF9">
      <w:r>
        <w:t>- Средняя пенсия рассчитывается в зависимости от трех факторов, - поясняет он. - От уровня ежегодной индексации, от зарплаты, в соответствии с которой начисляются пенсионные баллы и третий момент - от продолжения работы пенсионера, что приводит к пересчету его пенсионных баллов и соответственно повышению пенсии, хоть и небольшому.</w:t>
      </w:r>
    </w:p>
    <w:p w14:paraId="2F5C6B89" w14:textId="77777777" w:rsidR="006B7DF9" w:rsidRDefault="006B7DF9" w:rsidP="006B7DF9">
      <w:r>
        <w:t>С учетом расходов пенсионеров, основную часть которых составляют продукты питания и коммунальные услуги, прибавка в 4,5 тысячи рублей - явно недостаточная. Ведь средняя пенсия не отражает ситуации в целом. Если человек живет только на одну пенсию и не имеет никаких других источников дохода, ему при нынешних выплатах приходится экономить буквально на всем.</w:t>
      </w:r>
    </w:p>
    <w:p w14:paraId="079634C6" w14:textId="77777777" w:rsidR="006B7DF9" w:rsidRDefault="006B7DF9" w:rsidP="006B7DF9">
      <w:r>
        <w:t>Если ветеран, вышедший на заслуженный отдых по возрасту, продолжает работать, то ему в этом плане, конечно, проще, к выплатам он имеет еще и зарплату. Но нужно учесть, что со временем количество пенсионеров на трудовой вахте будет сокращаться и им также не будет хватать пенсионных выплат.</w:t>
      </w:r>
    </w:p>
    <w:p w14:paraId="287346C7" w14:textId="77777777" w:rsidR="006B7DF9" w:rsidRDefault="006B7DF9" w:rsidP="006B7DF9">
      <w:r>
        <w:t>- Почему работающих пенсионеров будет меньше? На фоне острого дефицита кадров в стране, государство на них здорово рассчитывает.</w:t>
      </w:r>
    </w:p>
    <w:p w14:paraId="696F18A2" w14:textId="77777777" w:rsidR="006B7DF9" w:rsidRDefault="006B7DF9" w:rsidP="006B7DF9">
      <w:r>
        <w:t>- Причина вполне понятная, увеличение пенсионного возраста. Если раньше мужчина мог продолжать работу в возрасте от 61 до 65 лет, даже связанную с физическими нагрузками, то сейчас, после 65 лет, он позволить себе этого не сможет. Да и рынок труда для возрастных категорий много вакансий не предлагает. Так что, на мой взгляд, динамика прироста пенсионных выплат недостаточна.</w:t>
      </w:r>
    </w:p>
    <w:p w14:paraId="6610DE9C" w14:textId="77777777" w:rsidR="006B7DF9" w:rsidRDefault="006B7DF9" w:rsidP="006B7DF9">
      <w:r>
        <w:lastRenderedPageBreak/>
        <w:t>- А можно ее как-то ускорить, чтобы она так не отставала от роста зарплат?</w:t>
      </w:r>
    </w:p>
    <w:p w14:paraId="3038E5C2" w14:textId="77777777" w:rsidR="006B7DF9" w:rsidRDefault="006B7DF9" w:rsidP="006B7DF9">
      <w:r>
        <w:t>- В перспективе нам необходимо перейти на двойной механизм индексации пенсий. Чтобы его составляющие постоянно находились в актуальном соотношении друг с другом</w:t>
      </w:r>
    </w:p>
    <w:p w14:paraId="11D30A36" w14:textId="77777777" w:rsidR="006B7DF9" w:rsidRDefault="006B7DF9" w:rsidP="006B7DF9">
      <w:r>
        <w:t>- Можно подробнее?</w:t>
      </w:r>
    </w:p>
    <w:p w14:paraId="683B7F13" w14:textId="77777777" w:rsidR="006B7DF9" w:rsidRDefault="006B7DF9" w:rsidP="006B7DF9">
      <w:r>
        <w:t>- Это индексация по уровню годовой инфляции, которая практикуется сегодня. И одновременно механизм индексации по уровню роста зарплаты. Оба механизма должны работать в паре. Если инфляция превышает рост зарплаты, пенсии индексируются по инфляции. Если наоборот, зарплаты растут быстрее, чем инфляции, повышать пенсии нужно по динамике роста средних зарплат.</w:t>
      </w:r>
    </w:p>
    <w:p w14:paraId="4D86E45A" w14:textId="77777777" w:rsidR="006B7DF9" w:rsidRDefault="006B7DF9" w:rsidP="006B7DF9">
      <w:r>
        <w:t>- И что мешает нам перейти на такую систему индексации пенсий?</w:t>
      </w:r>
    </w:p>
    <w:p w14:paraId="4AF3327A" w14:textId="77777777" w:rsidR="006B7DF9" w:rsidRDefault="006B7DF9" w:rsidP="006B7DF9">
      <w:r>
        <w:t>- Этот переход требует, во-первых, изменение законодательства. Во-вторых, нужны серьезные экономические расчеты, которые бы учитывали разнообразные риски. В том числе случаи незаконного перевода работодателем своих работников на неформальные трудовые отношения, то есть, без уплаты страховых взносов в Социальный фонд. Еще есть и демографический аспект проблемы. Словом, просчитывать нужно много факторов, от которых зависит баланс системы двойной индексации.</w:t>
      </w:r>
    </w:p>
    <w:p w14:paraId="492520EC" w14:textId="6EE44DBB" w:rsidR="006B7DF9" w:rsidRPr="006B7DF9" w:rsidRDefault="006B7DF9" w:rsidP="006B7DF9">
      <w:r>
        <w:t>Владимир Чуприн</w:t>
      </w:r>
    </w:p>
    <w:p w14:paraId="14E5E815" w14:textId="77777777" w:rsidR="00814351" w:rsidRPr="005A1928" w:rsidRDefault="00814351" w:rsidP="00814351">
      <w:pPr>
        <w:pStyle w:val="2"/>
      </w:pPr>
      <w:bookmarkStart w:id="92" w:name="_Toc238712331"/>
      <w:r w:rsidRPr="005A1928">
        <w:t>РБК Инвестиции, 26.08.2026, Что изменится в личных финансах для россиян с 1 сентября 2026 года</w:t>
      </w:r>
      <w:bookmarkEnd w:id="92"/>
    </w:p>
    <w:p w14:paraId="53053C01" w14:textId="707DD12E" w:rsidR="00814351" w:rsidRPr="005A1928" w:rsidRDefault="00814351" w:rsidP="00E75D6F">
      <w:pPr>
        <w:pStyle w:val="3"/>
      </w:pPr>
      <w:bookmarkStart w:id="93" w:name="_Toc238712332"/>
      <w:r w:rsidRPr="005A1928">
        <w:t xml:space="preserve">В начале осени россиян ждут масштабные изменения в финансовой сфере. Что меняется с 1 сентября и как перемены отразятся на личных бюджетах — в обзоре </w:t>
      </w:r>
      <w:r w:rsidR="005A1928">
        <w:t>«</w:t>
      </w:r>
      <w:r w:rsidRPr="005A1928">
        <w:t>РБК Инвестиций</w:t>
      </w:r>
      <w:r w:rsidR="005A1928">
        <w:t>»</w:t>
      </w:r>
      <w:r w:rsidRPr="005A1928">
        <w:t>.</w:t>
      </w:r>
      <w:bookmarkEnd w:id="93"/>
    </w:p>
    <w:p w14:paraId="0ADBCC0E" w14:textId="1B0C2809" w:rsidR="00814351" w:rsidRPr="005A1928" w:rsidRDefault="00814351" w:rsidP="00814351">
      <w:r w:rsidRPr="005A1928">
        <w:t>Пенсии</w:t>
      </w:r>
    </w:p>
    <w:p w14:paraId="2D2FF8D3" w14:textId="77777777" w:rsidR="00814351" w:rsidRPr="005A1928" w:rsidRDefault="00814351" w:rsidP="00814351">
      <w:r w:rsidRPr="005A1928">
        <w:t>С 1 сентября бессрочную надбавку получат те пенсионеры, которым в августе исполнилось 80 лет. Они начнут получать двойную фиксированную выплату — ₽19 169,38. Пенсию повысят в беззаявительном порядке. Однако такая прибавка распространяется только на получателей страховой пенсии.</w:t>
      </w:r>
    </w:p>
    <w:p w14:paraId="246971EC" w14:textId="77777777" w:rsidR="00814351" w:rsidRPr="005A1928" w:rsidRDefault="00814351" w:rsidP="00814351">
      <w:r w:rsidRPr="005A1928">
        <w:t>Если же пенсионер получил в августе нынешнего года первую группу инвалидности, ему также (со дня установления группы инвалидности) будет произведен перерасчет размера фиксированной выплаты — она будет выплачиваться в двойном размере.</w:t>
      </w:r>
    </w:p>
    <w:p w14:paraId="4124275E" w14:textId="77777777" w:rsidR="00814351" w:rsidRPr="005A1928" w:rsidRDefault="00814351" w:rsidP="00814351">
      <w:r w:rsidRPr="005A1928">
        <w:t>&lt;…&gt;</w:t>
      </w:r>
    </w:p>
    <w:p w14:paraId="69DE80DF" w14:textId="77F74F7F" w:rsidR="00814351" w:rsidRPr="005A1928" w:rsidRDefault="00A40964" w:rsidP="00814351">
      <w:hyperlink r:id="rId32" w:history="1">
        <w:r w:rsidR="00814351" w:rsidRPr="005A1928">
          <w:rPr>
            <w:rStyle w:val="a3"/>
          </w:rPr>
          <w:t>https://www.rbc.ru/quote/16/08/2026/6a7acd2a9a79474771f6b109</w:t>
        </w:r>
      </w:hyperlink>
      <w:r w:rsidR="00814351" w:rsidRPr="005A1928">
        <w:t xml:space="preserve"> </w:t>
      </w:r>
    </w:p>
    <w:p w14:paraId="55B8193A" w14:textId="77777777" w:rsidR="001702E3" w:rsidRPr="005A1928" w:rsidRDefault="001702E3" w:rsidP="001702E3">
      <w:pPr>
        <w:pStyle w:val="2"/>
      </w:pPr>
      <w:bookmarkStart w:id="94" w:name="_Toc238712333"/>
      <w:r w:rsidRPr="005A1928">
        <w:lastRenderedPageBreak/>
        <w:t>МК, 26.08.2026, В сентябре вырастет размер выплат у некоторых категорий пенсионеров в России</w:t>
      </w:r>
      <w:bookmarkEnd w:id="94"/>
    </w:p>
    <w:p w14:paraId="12ACA9E1" w14:textId="77777777" w:rsidR="001702E3" w:rsidRPr="005A1928" w:rsidRDefault="001702E3" w:rsidP="00E75D6F">
      <w:pPr>
        <w:pStyle w:val="3"/>
      </w:pPr>
      <w:bookmarkStart w:id="95" w:name="_Toc238712334"/>
      <w:r w:rsidRPr="005A1928">
        <w:t>Сентябрь не предусмотрен графиком плановой индексации страховых пенсий, однако отдельные категории получателей всё же могут заметить прибавку к выплатам.</w:t>
      </w:r>
      <w:bookmarkEnd w:id="95"/>
    </w:p>
    <w:p w14:paraId="04FDCE1F" w14:textId="40F29A61" w:rsidR="001702E3" w:rsidRPr="005A1928" w:rsidRDefault="001702E3" w:rsidP="001702E3">
      <w:r w:rsidRPr="005A1928">
        <w:t xml:space="preserve">Сентябрь не предусмотрен графиком плановой индексации страховых пенсий, однако отдельные категории получателей всё же могут заметить прибавку к выплатам. Как пояснил агентству </w:t>
      </w:r>
      <w:r w:rsidR="005A1928">
        <w:t>«</w:t>
      </w:r>
      <w:r w:rsidRPr="005A1928">
        <w:t>Прайм</w:t>
      </w:r>
      <w:r w:rsidR="005A1928">
        <w:t>»</w:t>
      </w:r>
      <w:r w:rsidRPr="005A1928">
        <w:t xml:space="preserve"> декан факультета права НИУ ВШЭ Вадим Виноградов, для этого необходимы юридические основания, возникшие в августе.</w:t>
      </w:r>
    </w:p>
    <w:p w14:paraId="17D92347" w14:textId="77777777" w:rsidR="001702E3" w:rsidRPr="005A1928" w:rsidRDefault="001702E3" w:rsidP="001702E3">
      <w:r w:rsidRPr="005A1928">
        <w:t>Закон устанавливает чёткий перечень таких обстоятельств: достижение 80 лет, оформление инвалидности I группы, появление на попечении нетрудоспособных иждивенцев, выработка стажа в районах Крайнего Севера или увольнение с работы.</w:t>
      </w:r>
    </w:p>
    <w:p w14:paraId="002B0E20" w14:textId="77777777" w:rsidR="001702E3" w:rsidRPr="005A1928" w:rsidRDefault="001702E3" w:rsidP="001702E3">
      <w:r w:rsidRPr="005A1928">
        <w:t>С 1 августа Социальный фонд провёл ежегодный перерасчёт для работающих пенсионеров, учитывая взносы работодателей за 2025 год. Прибавка индивидуальна и зависит от заработка, но в расчёт берут не более трёх пенсионных коэффициентов. Стоимость одного балла в 2026 году - 156,76 рубля, поэтому максимальная прибавка может составить около 470 рублей в месяц.</w:t>
      </w:r>
    </w:p>
    <w:p w14:paraId="0EC97F00" w14:textId="77777777" w:rsidR="001702E3" w:rsidRPr="005A1928" w:rsidRDefault="001702E3" w:rsidP="001702E3">
      <w:r w:rsidRPr="005A1928">
        <w:t>Достижение 80-летнего возраста также влечёт удвоение фиксированной части пенсии. В текущем году она равна 9 584,69 рубля, соответственно, пенсионер получит доплату на ту же сумму, а также автоматически - компенсацию по уходу в размере 1 413,86 рубля. Перерасчёт производится со дня рождения, но повышенная сумма придёт в следующем месяце. Тем, кому 80 лет исполнилось в августе, увеличенная пенсия будет начислена в сентябре с доплатой за прошедший период.</w:t>
      </w:r>
    </w:p>
    <w:p w14:paraId="6319DE45" w14:textId="77777777" w:rsidR="001702E3" w:rsidRPr="005A1928" w:rsidRDefault="001702E3" w:rsidP="001702E3">
      <w:r w:rsidRPr="005A1928">
        <w:t>Аналогичное правило действует при присвоении I группы инвалидности - фиксированная выплата удваивается, а надбавка на уход оформляется без заявлений. Однако закон исключает двойное повышение по одному основанию: если человек уже получает удвоенную выплату как инвалид I группы, при достижении 80 лет она повторно не увеличится.</w:t>
      </w:r>
    </w:p>
    <w:p w14:paraId="7270D8E8" w14:textId="77777777" w:rsidR="001702E3" w:rsidRPr="005A1928" w:rsidRDefault="001702E3" w:rsidP="001702E3">
      <w:r w:rsidRPr="005A1928">
        <w:t>Выплата увеличивается и при появлении нетрудоспособных иждивенцев - на треть за каждого, но не более чем за троих. В этом году доплата за одного составит 3 194,90 рубля. При рождении ребёнка перерасчёт происходит автоматически, в иных случаях нужно документально подтвердить факт иждивения.</w:t>
      </w:r>
    </w:p>
    <w:p w14:paraId="6E3E3883" w14:textId="77777777" w:rsidR="001702E3" w:rsidRPr="005A1928" w:rsidRDefault="001702E3" w:rsidP="001702E3">
      <w:r w:rsidRPr="005A1928">
        <w:t>Также основанием для пересмотра служит выработка северного стажа при наличии полного страхового стажа - если данные уже есть в системе, перерасчёт сделают без заявления. Уволившиеся в августе пенсионеры также получат пересчёт с 1 сентября, а недоплаченные средства за этот период будут возмещены. Во всех случаях специально обращаться в Социальный фонд не требуется.</w:t>
      </w:r>
    </w:p>
    <w:p w14:paraId="4A6215A8" w14:textId="6FD1505A" w:rsidR="001702E3" w:rsidRPr="006523CB" w:rsidRDefault="00A40964" w:rsidP="001702E3">
      <w:hyperlink r:id="rId33" w:history="1">
        <w:r w:rsidR="001702E3" w:rsidRPr="005A1928">
          <w:rPr>
            <w:rStyle w:val="a3"/>
          </w:rPr>
          <w:t>https://www.mk.ru/economics/2026/08/26/u-nekotorykh-pensionerov-v-sentyabre-vyrastut-vyplaty-yurist-obyasnil.html</w:t>
        </w:r>
      </w:hyperlink>
      <w:r w:rsidR="001702E3" w:rsidRPr="005A1928">
        <w:t xml:space="preserve"> </w:t>
      </w:r>
    </w:p>
    <w:p w14:paraId="2DD70B3B" w14:textId="2BA2F2A6" w:rsidR="002E03CA" w:rsidRDefault="002E03CA" w:rsidP="002E03CA">
      <w:pPr>
        <w:pStyle w:val="2"/>
      </w:pPr>
      <w:bookmarkStart w:id="96" w:name="_Toc238712335"/>
      <w:r>
        <w:lastRenderedPageBreak/>
        <w:t>РИА Новости, 27.08.2026</w:t>
      </w:r>
      <w:r w:rsidRPr="00A84EB1">
        <w:t xml:space="preserve">, </w:t>
      </w:r>
      <w:r>
        <w:t>Средняя пенсия превысила 30 тыс рублей в 12 регионах России</w:t>
      </w:r>
      <w:bookmarkEnd w:id="96"/>
    </w:p>
    <w:p w14:paraId="2DD6B3CC" w14:textId="77777777" w:rsidR="002E03CA" w:rsidRDefault="002E03CA" w:rsidP="002E03CA">
      <w:pPr>
        <w:pStyle w:val="3"/>
      </w:pPr>
      <w:bookmarkStart w:id="97" w:name="_Toc238712336"/>
      <w:r>
        <w:t>Средний размер пенсионного обеспечения более 30 тысяч рублей в июле зафиксирован в 12 регионах России, следует из данных Социального фонда России, с которыми ознакомилось РИА Новости.</w:t>
      </w:r>
      <w:bookmarkEnd w:id="97"/>
    </w:p>
    <w:p w14:paraId="20BC5907" w14:textId="77777777" w:rsidR="002E03CA" w:rsidRDefault="002E03CA" w:rsidP="002E03CA">
      <w:r>
        <w:t>Согласно данным Соцфонда, средняя пенсия более 30 тысяч рублей в июле 2026 года отмечена в 12 субъектах страны . Речь идет о Карелии (31 077 рублей), Архангельской области (31 713 рублей), Республике Коми (32 261 рубль), Якутии (33 706 рублей), Сахалинской области (33 737 рублей), Мурманской области (34 265 рублей).</w:t>
      </w:r>
    </w:p>
    <w:p w14:paraId="74B012B1" w14:textId="77777777" w:rsidR="002E03CA" w:rsidRDefault="002E03CA" w:rsidP="002E03CA">
      <w:r>
        <w:t>Кроме того, соответствующий размер пенсии зафиксирован в Ямало-Ненецком автономном округе (36 445 рублей), Ханты-Мансийском автономном округе (37 098 рублей), Камчатском крае (37 575 рублей), Магаданской области (37 607 рублей), Ненецком автономном округе (38 810 рублей) и Чукотке (42 213 рублей).</w:t>
      </w:r>
    </w:p>
    <w:p w14:paraId="22307D58" w14:textId="21CA1680" w:rsidR="002E03CA" w:rsidRPr="002E03CA" w:rsidRDefault="002E03CA" w:rsidP="002E03CA">
      <w:r>
        <w:t>Средний размер пенсии работающих и неработающих россиян в июле 2026 года составил 25 401 рубль. В аналогичный период 2025 года работающие и неработающие пенсионеры получали 23 456 рублей.</w:t>
      </w:r>
    </w:p>
    <w:p w14:paraId="2D8EF35E" w14:textId="77777777" w:rsidR="00472197" w:rsidRPr="005A1928" w:rsidRDefault="00472197" w:rsidP="00472197">
      <w:pPr>
        <w:pStyle w:val="2"/>
      </w:pPr>
      <w:bookmarkStart w:id="98" w:name="_Toc238712337"/>
      <w:r w:rsidRPr="005A1928">
        <w:t>ТАСС, 26.08.2026, ЛДПР предложила довести пенсионное обеспечение в России до двух МРОТ</w:t>
      </w:r>
      <w:bookmarkEnd w:id="98"/>
    </w:p>
    <w:p w14:paraId="601B2DEB" w14:textId="77777777" w:rsidR="00472197" w:rsidRPr="005A1928" w:rsidRDefault="00472197" w:rsidP="00E75D6F">
      <w:pPr>
        <w:pStyle w:val="3"/>
      </w:pPr>
      <w:bookmarkStart w:id="99" w:name="_Toc238712338"/>
      <w:r w:rsidRPr="005A1928">
        <w:t>Председатель ЛДПР Леонид Слуцкий предложил установить минимальное пенсионное обеспечение на уровне двух минимальных размеров оплаты труда (МРОТ), а также изменить подход к оценке трудового стажа.</w:t>
      </w:r>
      <w:bookmarkEnd w:id="99"/>
    </w:p>
    <w:p w14:paraId="0DBD893C" w14:textId="77777777" w:rsidR="00472197" w:rsidRPr="005A1928" w:rsidRDefault="00472197" w:rsidP="00472197">
      <w:r w:rsidRPr="005A1928">
        <w:t>Сейчас МРОТ в РФ составляет 27 093 рубля.</w:t>
      </w:r>
    </w:p>
    <w:p w14:paraId="3B4675C0" w14:textId="1EA9D0E1" w:rsidR="00472197" w:rsidRPr="005A1928" w:rsidRDefault="005A1928" w:rsidP="00472197">
      <w:r>
        <w:t>«</w:t>
      </w:r>
      <w:r w:rsidR="00472197" w:rsidRPr="005A1928">
        <w:t xml:space="preserve">В программе </w:t>
      </w:r>
      <w:r>
        <w:t>«</w:t>
      </w:r>
      <w:r w:rsidR="00472197" w:rsidRPr="005A1928">
        <w:t>100 дней преобразования России</w:t>
      </w:r>
      <w:r>
        <w:t>»</w:t>
      </w:r>
      <w:r w:rsidR="00472197" w:rsidRPr="005A1928">
        <w:t xml:space="preserve"> и госпрограмме </w:t>
      </w:r>
      <w:r>
        <w:t>«</w:t>
      </w:r>
      <w:r w:rsidR="00472197" w:rsidRPr="005A1928">
        <w:t>Пенсионеры России</w:t>
      </w:r>
      <w:r>
        <w:t>»</w:t>
      </w:r>
      <w:r w:rsidR="00472197" w:rsidRPr="005A1928">
        <w:t xml:space="preserve"> ЛДПР предлагает довести пенсионное обеспечение до двух МРОТ, а также изменить подход к оценке трудового стажа</w:t>
      </w:r>
      <w:r>
        <w:t>»</w:t>
      </w:r>
      <w:r w:rsidR="00472197" w:rsidRPr="005A1928">
        <w:t xml:space="preserve">, - сказал Слуцкий ТАСС в рамках Всероссийского женского форума </w:t>
      </w:r>
      <w:r>
        <w:t>«</w:t>
      </w:r>
      <w:r w:rsidR="00472197" w:rsidRPr="005A1928">
        <w:t>Объединяя опыт, создаем будущее</w:t>
      </w:r>
      <w:r>
        <w:t>»</w:t>
      </w:r>
      <w:r w:rsidR="00472197" w:rsidRPr="005A1928">
        <w:t>.</w:t>
      </w:r>
    </w:p>
    <w:p w14:paraId="19200E02" w14:textId="6BE03A03" w:rsidR="00472197" w:rsidRPr="005A1928" w:rsidRDefault="00472197" w:rsidP="00472197">
      <w:r w:rsidRPr="005A1928">
        <w:t xml:space="preserve">Он отметил, что в России более 40 млн пенсионеров, значительную часть которых составляют женщины. По его словам, многие из них продолжают помогать детям и внукам, участвуют в воспитании и передают семье опыт и традиции. </w:t>
      </w:r>
      <w:r w:rsidR="005A1928">
        <w:t>«</w:t>
      </w:r>
      <w:r w:rsidRPr="005A1928">
        <w:t>Несправедливо, когда человек, проработавший всю жизнь, вынужден считать каждую копейку</w:t>
      </w:r>
      <w:r w:rsidR="005A1928">
        <w:t>»</w:t>
      </w:r>
      <w:r w:rsidRPr="005A1928">
        <w:t>, - подчеркнул парламентарий.</w:t>
      </w:r>
    </w:p>
    <w:p w14:paraId="34AD84C9" w14:textId="4DF95351" w:rsidR="00472197" w:rsidRPr="005A1928" w:rsidRDefault="00A40964" w:rsidP="00472197">
      <w:hyperlink r:id="rId34" w:history="1">
        <w:r w:rsidR="00472197" w:rsidRPr="005A1928">
          <w:rPr>
            <w:rStyle w:val="a3"/>
          </w:rPr>
          <w:t>https://tass.ru/obschestvo/28046413</w:t>
        </w:r>
      </w:hyperlink>
      <w:r w:rsidR="00472197" w:rsidRPr="005A1928">
        <w:t xml:space="preserve"> </w:t>
      </w:r>
    </w:p>
    <w:p w14:paraId="083543E7" w14:textId="77777777" w:rsidR="00DE586C" w:rsidRPr="005A1928" w:rsidRDefault="00DE586C" w:rsidP="00DE586C">
      <w:pPr>
        <w:pStyle w:val="2"/>
      </w:pPr>
      <w:bookmarkStart w:id="100" w:name="ф7"/>
      <w:bookmarkStart w:id="101" w:name="_Toc238712339"/>
      <w:bookmarkEnd w:id="100"/>
      <w:r w:rsidRPr="005A1928">
        <w:t>Банки.ру, 26.08.2026, До 440 тысяч рублей: в какой ситуации можно получить единоразово всю накопительную пенсию</w:t>
      </w:r>
      <w:bookmarkEnd w:id="101"/>
    </w:p>
    <w:p w14:paraId="7E7AA5FE" w14:textId="77777777" w:rsidR="00DE586C" w:rsidRPr="005A1928" w:rsidRDefault="00DE586C" w:rsidP="00E75D6F">
      <w:pPr>
        <w:pStyle w:val="3"/>
      </w:pPr>
      <w:bookmarkStart w:id="102" w:name="_Toc238712340"/>
      <w:r w:rsidRPr="005A1928">
        <w:t>Кто в 2026 году может получить пенсионные накопления одной суммой и как рассчитать лимит выплаты. Рассчитали, при какой сумме пенсионных накоплений в 2026 году их можно получить единовременно, а когда назначат ежемесячную выплату.</w:t>
      </w:r>
      <w:bookmarkEnd w:id="102"/>
    </w:p>
    <w:p w14:paraId="423F0080" w14:textId="77777777" w:rsidR="00DE586C" w:rsidRPr="005A1928" w:rsidRDefault="00DE586C" w:rsidP="00DE586C">
      <w:r w:rsidRPr="005A1928">
        <w:t>Кому положена накопительная часть пенсии в 2026 году</w:t>
      </w:r>
    </w:p>
    <w:p w14:paraId="060318D4" w14:textId="77777777" w:rsidR="00DE586C" w:rsidRPr="005A1928" w:rsidRDefault="00DE586C" w:rsidP="00DE586C">
      <w:r w:rsidRPr="005A1928">
        <w:lastRenderedPageBreak/>
        <w:t>Получить пенсионные накопления могут граждане, у которых они сформированы. По общему правилу обратиться за выплатой можно с 55 лет женщинам и с 60 лет мужчинам — по достижении пенсионного возраста, который действовал до пенсионной реформы. Для тех, кто имеет право на досрочную страховую пенсию по старости, получить накопления можно раньше.</w:t>
      </w:r>
    </w:p>
    <w:p w14:paraId="3FDC26D3" w14:textId="77777777" w:rsidR="00DE586C" w:rsidRPr="005A1928" w:rsidRDefault="00DE586C" w:rsidP="00DE586C">
      <w:r w:rsidRPr="005A1928">
        <w:t>До 2014 года часть пенсионных взносов работодателей направляли на формирование накопительной пенсии. Затем обязательное формирование новых накоплений за счет страховых взносов приостановили. Сейчас взносы работодателей идут на страховую пенсию, а уже сформированные пенсионные накопления продолжают инвестировать.</w:t>
      </w:r>
    </w:p>
    <w:p w14:paraId="7BCA5420" w14:textId="77777777" w:rsidR="00DE586C" w:rsidRPr="005A1928" w:rsidRDefault="00DE586C" w:rsidP="00DE586C">
      <w:r w:rsidRPr="005A1928">
        <w:t>Пенсионные накопления могут быть у:</w:t>
      </w:r>
    </w:p>
    <w:p w14:paraId="1C0A49E9" w14:textId="77777777" w:rsidR="00DE586C" w:rsidRPr="005A1928" w:rsidRDefault="00DE586C" w:rsidP="00DE586C">
      <w:r w:rsidRPr="005A1928">
        <w:t>граждан 1967 года рождения и моложе. За работающих россиян этой возрастной группы работодатели с 2002 по 2013 год перечисляли часть страховых взносов на накопительную пенсию;</w:t>
      </w:r>
    </w:p>
    <w:p w14:paraId="51C233E7" w14:textId="77777777" w:rsidR="00DE586C" w:rsidRPr="005A1928" w:rsidRDefault="00DE586C" w:rsidP="00DE586C">
      <w:r w:rsidRPr="005A1928">
        <w:t>мужчин 1953–1966 годов рождения и женщин 1957–1966 годов рождения. За них работодатели перечисляли взносы на накопительную часть пенсии с 2002 по 2004 год;</w:t>
      </w:r>
    </w:p>
    <w:p w14:paraId="224E10F7" w14:textId="77777777" w:rsidR="00DE586C" w:rsidRPr="005A1928" w:rsidRDefault="00DE586C" w:rsidP="00DE586C">
      <w:r w:rsidRPr="005A1928">
        <w:t>граждан, которые самостоятельно перечисляли дополнительные взносы на накопительную пенсию. Сюда относятся и участники программы государственного софинансирования пенсионных накоплений;</w:t>
      </w:r>
    </w:p>
    <w:p w14:paraId="27EDAAB9" w14:textId="77777777" w:rsidR="00DE586C" w:rsidRPr="005A1928" w:rsidRDefault="00DE586C" w:rsidP="00DE586C">
      <w:r w:rsidRPr="005A1928">
        <w:t>граждан, которые направили маткапитал на накопительную пенсию. С 2024 года направлять маткапитал на накопительную пенсию могут не только женщины, но и некоторые мужчины.</w:t>
      </w:r>
    </w:p>
    <w:p w14:paraId="63BB50A0" w14:textId="77777777" w:rsidR="00DE586C" w:rsidRPr="005A1928" w:rsidRDefault="00DE586C" w:rsidP="00DE586C">
      <w:r w:rsidRPr="005A1928">
        <w:t>Обратите внимание! Получить выплату можно только при наличии пенсионных накоплений. Очевидное условие, но напомнить о нем все-таки нужно. Проверить их сумму и узнать, где находятся накопления — в СФР или НПФ, — можно по выписке из индивидуального лицевого счета.</w:t>
      </w:r>
    </w:p>
    <w:p w14:paraId="2410E6AA" w14:textId="77777777" w:rsidR="00DE586C" w:rsidRPr="005A1928" w:rsidRDefault="00DE586C" w:rsidP="00DE586C">
      <w:r w:rsidRPr="005A1928">
        <w:t>Пенсионные накопления выплачивают в трех формах:</w:t>
      </w:r>
    </w:p>
    <w:p w14:paraId="376DC7BF" w14:textId="77777777" w:rsidR="00DE586C" w:rsidRPr="005A1928" w:rsidRDefault="00DE586C" w:rsidP="00DE586C">
      <w:r w:rsidRPr="005A1928">
        <w:t>пожизненная накопительная пенсия — ежемесячно;</w:t>
      </w:r>
    </w:p>
    <w:p w14:paraId="0994C8E0" w14:textId="77777777" w:rsidR="00DE586C" w:rsidRPr="005A1928" w:rsidRDefault="00DE586C" w:rsidP="00DE586C">
      <w:r w:rsidRPr="005A1928">
        <w:t>единовременная выплата — вся сумма сразу;</w:t>
      </w:r>
    </w:p>
    <w:p w14:paraId="2BEAEEBA" w14:textId="77777777" w:rsidR="00DE586C" w:rsidRPr="005A1928" w:rsidRDefault="00DE586C" w:rsidP="00DE586C">
      <w:r w:rsidRPr="005A1928">
        <w:t>срочная пенсионная выплата — ежемесячно в течение выбранного срока.</w:t>
      </w:r>
    </w:p>
    <w:p w14:paraId="6ED515A2" w14:textId="77777777" w:rsidR="00DE586C" w:rsidRPr="005A1928" w:rsidRDefault="00DE586C" w:rsidP="00DE586C">
      <w:r w:rsidRPr="005A1928">
        <w:t xml:space="preserve">Сейчас обязательные пенсионные накопления за счет страховых взносов работодателя не формируются. Если хочется самостоятельно создавать дополнительный капитал на будущее, можно рассмотреть программу долгосрочных сбережений (ПДС). Она предусматривает личные взносы, а при соблюдении условий — государственное софинансирование и налоговый вычет. </w:t>
      </w:r>
    </w:p>
    <w:p w14:paraId="7FABCD4D" w14:textId="77777777" w:rsidR="00DE586C" w:rsidRPr="005A1928" w:rsidRDefault="00DE586C" w:rsidP="00DE586C">
      <w:r w:rsidRPr="005A1928">
        <w:t>Когда накопления выплатят сразу, а когда назначат пожизненные выплаты</w:t>
      </w:r>
    </w:p>
    <w:p w14:paraId="7CF00113" w14:textId="77777777" w:rsidR="00DE586C" w:rsidRPr="005A1928" w:rsidRDefault="00DE586C" w:rsidP="00DE586C">
      <w:r w:rsidRPr="005A1928">
        <w:t>Для выбора между единовременной выплатой и пожизненной накопительной пенсией рассчитывают размер ежемесячной выплаты:</w:t>
      </w:r>
    </w:p>
    <w:p w14:paraId="1E662AB8" w14:textId="77777777" w:rsidR="00DE586C" w:rsidRPr="005A1928" w:rsidRDefault="00DE586C" w:rsidP="00DE586C">
      <w:r w:rsidRPr="005A1928">
        <w:t>сумма пенсионных накоплений / ожидаемый период выплаты.</w:t>
      </w:r>
    </w:p>
    <w:p w14:paraId="50818F36" w14:textId="77777777" w:rsidR="00DE586C" w:rsidRPr="005A1928" w:rsidRDefault="00DE586C" w:rsidP="00DE586C">
      <w:r w:rsidRPr="005A1928">
        <w:t xml:space="preserve">В 2026 году ожидаемый период выплаты составляет 270 месяцев для всех россиян и 330 месяцев для граждан с необходимым стажем работы на Севере. Федеральный </w:t>
      </w:r>
      <w:r w:rsidRPr="005A1928">
        <w:lastRenderedPageBreak/>
        <w:t>прожиточный минимум пенсионера в этом году составляет 16 288 рублей. Порог для единовременной выплаты составляет 10% от этой суммы — 1628,80 рубля в месяц. Если расчетная выплата не превышает или равна 1628,80 рубля, накопления можно получить сразу. Если сумма выше, назначают ежемесячную накопительную пенсию.</w:t>
      </w:r>
    </w:p>
    <w:p w14:paraId="155FF791" w14:textId="77777777" w:rsidR="00DE586C" w:rsidRPr="005A1928" w:rsidRDefault="00DE586C" w:rsidP="00DE586C">
      <w:r w:rsidRPr="005A1928">
        <w:t>Единовременную выплату также могут получить граждане, которые достигли 55 или 60 лет, но не приобрели право на накопительную пенсию из-за недостатка страхового стажа или пенсионных баллов. Напомним, в 2026 году для страховой пенсии нужно не менее 15 лет стажа и 30 ИПК.</w:t>
      </w:r>
    </w:p>
    <w:p w14:paraId="1DA92D33" w14:textId="77777777" w:rsidR="00DE586C" w:rsidRPr="005A1928" w:rsidRDefault="00DE586C" w:rsidP="00DE586C">
      <w:r w:rsidRPr="005A1928">
        <w:t xml:space="preserve">Пожизненную накопительную пенсию назначают, если человек достиг необходимого возраста, имеет необходимые стаж и пенсионные баллы, а расчетный размер накопительной пенсии составляет более 10% федерального прожиточного минимума пенсионера. </w:t>
      </w:r>
    </w:p>
    <w:p w14:paraId="7E37C7DA" w14:textId="77777777" w:rsidR="00DE586C" w:rsidRPr="005A1928" w:rsidRDefault="00DE586C" w:rsidP="00DE586C">
      <w:r w:rsidRPr="005A1928">
        <w:t>Кто получает срочную выплату из накопительной пенсии</w:t>
      </w:r>
    </w:p>
    <w:p w14:paraId="3CFAFD97" w14:textId="77777777" w:rsidR="00DE586C" w:rsidRPr="005A1928" w:rsidRDefault="00DE586C" w:rsidP="00DE586C">
      <w:r w:rsidRPr="005A1928">
        <w:t xml:space="preserve">Срочную пенсионную выплату назначают из средств, которые человек сформировал дополнительно, например, за счет добровольных страховых взносов, средств софинансирования, дополнительных взносов работодателя или маткапитала и дохода от их инвестирования. </w:t>
      </w:r>
    </w:p>
    <w:p w14:paraId="03DF6C64" w14:textId="77777777" w:rsidR="00DE586C" w:rsidRPr="005A1928" w:rsidRDefault="00DE586C" w:rsidP="00DE586C">
      <w:r w:rsidRPr="005A1928">
        <w:t>Получатель сам выбирает, в течение какого периода ему будут выплачивать эти деньги. При этом срок не может быть меньше 120 месяцев.</w:t>
      </w:r>
    </w:p>
    <w:p w14:paraId="2D4DE656" w14:textId="77777777" w:rsidR="00DE586C" w:rsidRPr="005A1928" w:rsidRDefault="00DE586C" w:rsidP="00DE586C">
      <w:r w:rsidRPr="005A1928">
        <w:t>Чем короче выбранный срок, тем выше будет ежемесячная выплата. Установить период меньше десяти лет нельзя, а больше — можно.</w:t>
      </w:r>
    </w:p>
    <w:p w14:paraId="208A38F3" w14:textId="77777777" w:rsidR="00DE586C" w:rsidRPr="005A1928" w:rsidRDefault="00DE586C" w:rsidP="00DE586C">
      <w:r w:rsidRPr="005A1928">
        <w:t>Обратиться за срочной пенсионной выплатой можно с 55 лет женщинам и с 60 лет мужчинам при наличии права на страховую пенсию по старости. Для отдельных категорий с правом на досрочную пенсию действуют специальные условия.</w:t>
      </w:r>
    </w:p>
    <w:p w14:paraId="71B79598" w14:textId="77777777" w:rsidR="00DE586C" w:rsidRPr="005A1928" w:rsidRDefault="00DE586C" w:rsidP="00DE586C">
      <w:r w:rsidRPr="005A1928">
        <w:t>Какую сумму накопительной части пенсии можно получить единовременно</w:t>
      </w:r>
    </w:p>
    <w:p w14:paraId="2AF2E7D3" w14:textId="77777777" w:rsidR="00DE586C" w:rsidRPr="005A1928" w:rsidRDefault="00DE586C" w:rsidP="00DE586C">
      <w:r w:rsidRPr="005A1928">
        <w:t>В 2026 году 439 776 рублей — максимальная сумма пенсионных накоплений, которую можно получить целиком по критерию 10% прожиточного минимума.</w:t>
      </w:r>
    </w:p>
    <w:p w14:paraId="43B44A04" w14:textId="77777777" w:rsidR="00DE586C" w:rsidRPr="005A1928" w:rsidRDefault="00DE586C" w:rsidP="00DE586C">
      <w:r w:rsidRPr="005A1928">
        <w:t>Федеральный прожиточный минимум пенсионера составляет 16 288 рублей, а 10% от него — 1628,80 рубля. Ожидаемый период выплаты накопительной пенсии — 270 месяцев.</w:t>
      </w:r>
    </w:p>
    <w:p w14:paraId="7688566A" w14:textId="77777777" w:rsidR="00DE586C" w:rsidRPr="005A1928" w:rsidRDefault="00DE586C" w:rsidP="00DE586C">
      <w:r w:rsidRPr="005A1928">
        <w:t>Рассчитаем предельную сумму:</w:t>
      </w:r>
    </w:p>
    <w:p w14:paraId="67680DFA" w14:textId="77777777" w:rsidR="00DE586C" w:rsidRPr="005A1928" w:rsidRDefault="00DE586C" w:rsidP="00DE586C">
      <w:r w:rsidRPr="005A1928">
        <w:t>1628,80 × 270 = 439 776 рублей.</w:t>
      </w:r>
    </w:p>
    <w:p w14:paraId="1DED1833" w14:textId="77777777" w:rsidR="00DE586C" w:rsidRPr="005A1928" w:rsidRDefault="00DE586C" w:rsidP="00DE586C">
      <w:r w:rsidRPr="005A1928">
        <w:t>Если пенсионные накопления составляют 439 776 рублей или меньше, расчетная ежемесячная выплата не превышает 10% прожиточного минимума пенсионера, тогда всю сумму можно получить единовременно.</w:t>
      </w:r>
    </w:p>
    <w:p w14:paraId="2BC610FB" w14:textId="77777777" w:rsidR="00DE586C" w:rsidRPr="005A1928" w:rsidRDefault="00DE586C" w:rsidP="00DE586C">
      <w:r w:rsidRPr="005A1928">
        <w:t>Например, если накоплено 500 000 рублей:</w:t>
      </w:r>
    </w:p>
    <w:p w14:paraId="6886265A" w14:textId="77777777" w:rsidR="00DE586C" w:rsidRPr="005A1928" w:rsidRDefault="00DE586C" w:rsidP="00DE586C">
      <w:r w:rsidRPr="005A1928">
        <w:t>500 000 / 270 = 1851,85 рубля.</w:t>
      </w:r>
    </w:p>
    <w:p w14:paraId="7D7A3B3C" w14:textId="77777777" w:rsidR="00DE586C" w:rsidRPr="005A1928" w:rsidRDefault="00DE586C" w:rsidP="00DE586C">
      <w:r w:rsidRPr="005A1928">
        <w:t>Это больше 1628,80 рубля, поэтому при соблюдении остальных условий назначат ежемесячную накопительную пенсию.</w:t>
      </w:r>
    </w:p>
    <w:p w14:paraId="553F6641" w14:textId="77777777" w:rsidR="00DE586C" w:rsidRPr="005A1928" w:rsidRDefault="00DE586C" w:rsidP="00DE586C">
      <w:r w:rsidRPr="005A1928">
        <w:lastRenderedPageBreak/>
        <w:t>Обратите внимание! 439 776 рублей — не окончательная сумма единовременной выплаты. Если человек достиг 55 или 60 лет, но не приобрел право на накопительную пенсию из-за недостатка стажа или пенсионных баллов, всю сумму накоплений могут выплатить единовременно независимо от ее размера.</w:t>
      </w:r>
    </w:p>
    <w:p w14:paraId="7C42B662" w14:textId="77777777" w:rsidR="00DE586C" w:rsidRPr="005A1928" w:rsidRDefault="00DE586C" w:rsidP="00DE586C">
      <w:r w:rsidRPr="005A1928">
        <w:t xml:space="preserve">Если пенсионные накопления выплатили одной суммой и деньги не нужны сразу, их можно разместить на вкладе. Так средства будут приносить процентный доход, а срок депозита можно подобрать под свои планы. Перед открытием стоит сравнить ставки и условия досрочного снятия. </w:t>
      </w:r>
    </w:p>
    <w:p w14:paraId="2D6E4389" w14:textId="55F081ED" w:rsidR="00DE586C" w:rsidRPr="005A1928" w:rsidRDefault="00A40964" w:rsidP="00DE586C">
      <w:hyperlink r:id="rId35" w:history="1">
        <w:r w:rsidR="00DE586C" w:rsidRPr="005A1928">
          <w:rPr>
            <w:rStyle w:val="a3"/>
          </w:rPr>
          <w:t>https://www.banki.ru/news/daytheme/?id=11026866</w:t>
        </w:r>
      </w:hyperlink>
      <w:r w:rsidR="00DE586C" w:rsidRPr="005A1928">
        <w:t xml:space="preserve"> </w:t>
      </w:r>
    </w:p>
    <w:p w14:paraId="39F2A76E" w14:textId="77777777" w:rsidR="00282633" w:rsidRPr="005A1928" w:rsidRDefault="00282633" w:rsidP="00282633">
      <w:pPr>
        <w:pStyle w:val="2"/>
      </w:pPr>
      <w:bookmarkStart w:id="103" w:name="_Toc238638274"/>
      <w:bookmarkStart w:id="104" w:name="_Hlk238638395"/>
      <w:bookmarkStart w:id="105" w:name="_Toc238712341"/>
      <w:r w:rsidRPr="005A1928">
        <w:t xml:space="preserve">Pravda.ru, 26.08.2026, </w:t>
      </w:r>
      <w:r w:rsidRPr="005A1928">
        <w:rPr>
          <w:rFonts w:eastAsia="Verdana"/>
        </w:rPr>
        <w:t>С 2026 года вводится лимит в 10 пенсионных баллов за календарный год</w:t>
      </w:r>
      <w:bookmarkEnd w:id="103"/>
      <w:bookmarkEnd w:id="105"/>
    </w:p>
    <w:p w14:paraId="2D0DE7DA" w14:textId="77777777" w:rsidR="00282633" w:rsidRPr="00282633" w:rsidRDefault="00282633" w:rsidP="00E75D6F">
      <w:pPr>
        <w:pStyle w:val="3"/>
      </w:pPr>
      <w:bookmarkStart w:id="106" w:name="_Toc238712342"/>
      <w:r w:rsidRPr="00282633">
        <w:t>С 2026 года для расчета будущих страховых пенсий будет действовать жесткий лимит по количеству пенсионных баллов. Получать более 10 индивидуальных пенсионных коэффициентов (ИПК) за один календарный год станет невозможно, даже если официальный доход сотрудника значительно превышает установленный порог.</w:t>
      </w:r>
      <w:bookmarkEnd w:id="106"/>
    </w:p>
    <w:p w14:paraId="09845537" w14:textId="77777777" w:rsidR="00282633" w:rsidRPr="00282633" w:rsidRDefault="00282633" w:rsidP="00282633">
      <w:r w:rsidRPr="00282633">
        <w:t>Максимальный объем баллов за год достигается при официальной зарплате в 248 250 рублей в месяц (до вычета НДФЛ). Эта цифра привязана к предельной величине базы для начисления страховых взносов, которую правительство на 2026 год определило в размере 2 979 000 рублей на одного работника за год.</w:t>
      </w:r>
    </w:p>
    <w:p w14:paraId="34C5C93E" w14:textId="77777777" w:rsidR="00282633" w:rsidRPr="00282633" w:rsidRDefault="00282633" w:rsidP="00282633">
      <w:r w:rsidRPr="00282633">
        <w:t xml:space="preserve">Для жителей региона это означает, что любой доход свыше указанной суммы не приведет к росту будущей пенсии за счет увеличения ИПК. При этом текущий уровень жизни работника с высокой зарплатой не изменится, так как ограничение касается только пенсионных прав, а не фактических выплат на руки. </w:t>
      </w:r>
    </w:p>
    <w:tbl>
      <w:tblPr>
        <w:tblW w:w="0" w:type="auto"/>
        <w:tblLook w:val="04A0" w:firstRow="1" w:lastRow="0" w:firstColumn="1" w:lastColumn="0" w:noHBand="0" w:noVBand="1"/>
      </w:tblPr>
      <w:tblGrid>
        <w:gridCol w:w="3491"/>
        <w:gridCol w:w="2458"/>
      </w:tblGrid>
      <w:tr w:rsidR="00282633" w:rsidRPr="00282633" w14:paraId="473A36F2" w14:textId="77777777" w:rsidTr="002F6200">
        <w:tc>
          <w:tcPr>
            <w:tcW w:w="0" w:type="auto"/>
          </w:tcPr>
          <w:p w14:paraId="22C61416" w14:textId="77777777" w:rsidR="00282633" w:rsidRPr="00282633" w:rsidRDefault="00282633" w:rsidP="00282633">
            <w:r w:rsidRPr="00282633">
              <w:t xml:space="preserve"> Показатель</w:t>
            </w:r>
          </w:p>
        </w:tc>
        <w:tc>
          <w:tcPr>
            <w:tcW w:w="0" w:type="auto"/>
          </w:tcPr>
          <w:p w14:paraId="23FD4B30" w14:textId="77777777" w:rsidR="00282633" w:rsidRPr="00282633" w:rsidRDefault="00282633" w:rsidP="00282633">
            <w:r w:rsidRPr="00282633">
              <w:t xml:space="preserve"> Значение на 2026 год</w:t>
            </w:r>
          </w:p>
        </w:tc>
      </w:tr>
      <w:tr w:rsidR="00282633" w:rsidRPr="00282633" w14:paraId="7DF452AB" w14:textId="77777777" w:rsidTr="002F6200">
        <w:tc>
          <w:tcPr>
            <w:tcW w:w="0" w:type="auto"/>
          </w:tcPr>
          <w:p w14:paraId="1F5AB8D5" w14:textId="77777777" w:rsidR="00282633" w:rsidRPr="00282633" w:rsidRDefault="00282633" w:rsidP="00282633">
            <w:r w:rsidRPr="00282633">
              <w:t xml:space="preserve"> Порог зарплаты для макс. ИПК</w:t>
            </w:r>
          </w:p>
        </w:tc>
        <w:tc>
          <w:tcPr>
            <w:tcW w:w="0" w:type="auto"/>
          </w:tcPr>
          <w:p w14:paraId="767191D3" w14:textId="77777777" w:rsidR="00282633" w:rsidRPr="00282633" w:rsidRDefault="00282633" w:rsidP="00282633">
            <w:r w:rsidRPr="00282633">
              <w:t xml:space="preserve"> 248 250 руб./мес.</w:t>
            </w:r>
          </w:p>
        </w:tc>
      </w:tr>
      <w:tr w:rsidR="00282633" w:rsidRPr="00282633" w14:paraId="796704FA" w14:textId="77777777" w:rsidTr="002F6200">
        <w:tc>
          <w:tcPr>
            <w:tcW w:w="0" w:type="auto"/>
          </w:tcPr>
          <w:p w14:paraId="2114769D" w14:textId="77777777" w:rsidR="00282633" w:rsidRPr="00282633" w:rsidRDefault="00282633" w:rsidP="00282633">
            <w:r w:rsidRPr="00282633">
              <w:t xml:space="preserve"> Макс. баллов за год</w:t>
            </w:r>
          </w:p>
        </w:tc>
        <w:tc>
          <w:tcPr>
            <w:tcW w:w="0" w:type="auto"/>
          </w:tcPr>
          <w:p w14:paraId="29172EB1" w14:textId="77777777" w:rsidR="00282633" w:rsidRPr="00282633" w:rsidRDefault="00282633" w:rsidP="00282633">
            <w:r w:rsidRPr="00282633">
              <w:t xml:space="preserve"> 10 ИПК</w:t>
            </w:r>
          </w:p>
        </w:tc>
      </w:tr>
      <w:tr w:rsidR="00282633" w:rsidRPr="00282633" w14:paraId="3AE7EBBE" w14:textId="77777777" w:rsidTr="002F6200">
        <w:tc>
          <w:tcPr>
            <w:tcW w:w="0" w:type="auto"/>
          </w:tcPr>
          <w:p w14:paraId="0036F25F" w14:textId="77777777" w:rsidR="00282633" w:rsidRPr="00282633" w:rsidRDefault="00282633" w:rsidP="00282633">
            <w:r w:rsidRPr="00282633">
              <w:t xml:space="preserve"> Стоимость 1 ИПК</w:t>
            </w:r>
          </w:p>
        </w:tc>
        <w:tc>
          <w:tcPr>
            <w:tcW w:w="0" w:type="auto"/>
          </w:tcPr>
          <w:p w14:paraId="56FCCA40" w14:textId="77777777" w:rsidR="00282633" w:rsidRPr="00282633" w:rsidRDefault="00282633" w:rsidP="00282633">
            <w:r w:rsidRPr="00282633">
              <w:t xml:space="preserve"> 156,76 руб.</w:t>
            </w:r>
          </w:p>
        </w:tc>
      </w:tr>
      <w:tr w:rsidR="00282633" w:rsidRPr="00282633" w14:paraId="1B75D0EB" w14:textId="77777777" w:rsidTr="002F6200">
        <w:tc>
          <w:tcPr>
            <w:tcW w:w="0" w:type="auto"/>
          </w:tcPr>
          <w:p w14:paraId="6E4BAEDD" w14:textId="77777777" w:rsidR="00282633" w:rsidRPr="00282633" w:rsidRDefault="00282633" w:rsidP="00282633">
            <w:r w:rsidRPr="00282633">
              <w:t xml:space="preserve"> Фиксированная выплата</w:t>
            </w:r>
          </w:p>
        </w:tc>
        <w:tc>
          <w:tcPr>
            <w:tcW w:w="0" w:type="auto"/>
          </w:tcPr>
          <w:p w14:paraId="68804221" w14:textId="77777777" w:rsidR="00282633" w:rsidRPr="00282633" w:rsidRDefault="00282633" w:rsidP="00282633">
            <w:r w:rsidRPr="00282633">
              <w:t xml:space="preserve"> 9 584,69 руб.</w:t>
            </w:r>
          </w:p>
        </w:tc>
      </w:tr>
    </w:tbl>
    <w:p w14:paraId="11DC948D" w14:textId="77777777" w:rsidR="00282633" w:rsidRPr="00282633" w:rsidRDefault="00282633" w:rsidP="00282633">
      <w:r w:rsidRPr="00282633">
        <w:t xml:space="preserve">Существуют и иные ограничения в зависимости от статуса гражданина. Так, работающие пенсионеры не могут набрать за год более трех индивидуальных </w:t>
      </w:r>
      <w:r w:rsidRPr="00282633">
        <w:rPr>
          <w:bCs/>
        </w:rPr>
        <w:t>пенсионных коэффициентов.</w:t>
      </w:r>
    </w:p>
    <w:p w14:paraId="563B9C25" w14:textId="77777777" w:rsidR="00282633" w:rsidRPr="00282633" w:rsidRDefault="00282633" w:rsidP="00282633">
      <w:r w:rsidRPr="00282633">
        <w:t>Елена Романова поясняет, что итоговый размер пенсии зависит не только от текущего заработка, но и от совокупного количества баллов, накопленных за весь стаж работы. Поскольку стоимость одного коэффициента и фиксированная выплата индексируются, реальная сумма пенсии будет складываться из этих переменных и общего объема накопленных ИПК.</w:t>
      </w:r>
    </w:p>
    <w:p w14:paraId="47E216C0" w14:textId="77777777" w:rsidR="00282633" w:rsidRPr="003543DD" w:rsidRDefault="00A40964" w:rsidP="00282633">
      <w:hyperlink r:id="rId36" w:history="1">
        <w:r w:rsidR="00282633" w:rsidRPr="00282633">
          <w:rPr>
            <w:rStyle w:val="a3"/>
          </w:rPr>
          <w:t>https://www.pravda.ru/news/economics/2395481-pension-points-limit-2026/</w:t>
        </w:r>
      </w:hyperlink>
    </w:p>
    <w:p w14:paraId="0259356D" w14:textId="014B9904" w:rsidR="00723D66" w:rsidRPr="00723D66" w:rsidRDefault="00723D66" w:rsidP="00723D66">
      <w:pPr>
        <w:pStyle w:val="2"/>
      </w:pPr>
      <w:bookmarkStart w:id="107" w:name="_Toc238712343"/>
      <w:r w:rsidRPr="00723D66">
        <w:lastRenderedPageBreak/>
        <w:t>Газета.</w:t>
      </w:r>
      <w:r w:rsidRPr="00723D66">
        <w:rPr>
          <w:lang w:val="en-US"/>
        </w:rPr>
        <w:t>Ru</w:t>
      </w:r>
      <w:r w:rsidRPr="00723D66">
        <w:t>, 27.08.2026</w:t>
      </w:r>
      <w:r w:rsidRPr="00637057">
        <w:t xml:space="preserve">, </w:t>
      </w:r>
      <w:r w:rsidRPr="00723D66">
        <w:t>Россиянам объяснили, как получать российскую пенсию за границей</w:t>
      </w:r>
      <w:bookmarkEnd w:id="107"/>
    </w:p>
    <w:p w14:paraId="02711457" w14:textId="77777777" w:rsidR="00723D66" w:rsidRPr="00723D66" w:rsidRDefault="00723D66" w:rsidP="00723D66">
      <w:pPr>
        <w:pStyle w:val="3"/>
      </w:pPr>
      <w:bookmarkStart w:id="108" w:name="_Toc238712344"/>
      <w:r w:rsidRPr="00723D66">
        <w:t>Временный или постоянный переезд за границу не лишает россиянина права на страховую пенсию, заработанную в России. Выплату можно оформить и получать из другой страны, рассказала «Газете.</w:t>
      </w:r>
      <w:r w:rsidRPr="00723D66">
        <w:rPr>
          <w:lang w:val="en-US"/>
        </w:rPr>
        <w:t>Ru</w:t>
      </w:r>
      <w:r w:rsidRPr="00723D66">
        <w:t>» финансовый аналитик, преподаватель Института международных экономических связей Юлиана Сорокина.</w:t>
      </w:r>
      <w:bookmarkEnd w:id="108"/>
    </w:p>
    <w:p w14:paraId="4726025B" w14:textId="77777777" w:rsidR="00723D66" w:rsidRPr="00723D66" w:rsidRDefault="00723D66" w:rsidP="00723D66">
      <w:r w:rsidRPr="00723D66">
        <w:t>По ее словам, для назначения страховой пенсии необходимо выполнить общие требования российского законодательства: минимальный стаж составляет 15 лет, число индивидуальных пенсионных коэффициентов — не менее 30. После завершения переходного периода пенсионный возраст достигнет 65 лет для мужчин и 60 лет для женщин.</w:t>
      </w:r>
    </w:p>
    <w:p w14:paraId="1835321B" w14:textId="77777777" w:rsidR="00723D66" w:rsidRPr="00723D66" w:rsidRDefault="00723D66" w:rsidP="00723D66">
      <w:r w:rsidRPr="00723D66">
        <w:t>«Если человек работал в нескольких странах, порядок учета стажа зависит от наличия международного соглашения. В ЕАЭС действует пропорциональный принцип: каждое государство назначает выплаты за периоды работы на его территории. При отсутствии договора иностранный стаж в российском расчете, как правило, не учитывается», — сказала аналитик.</w:t>
      </w:r>
    </w:p>
    <w:p w14:paraId="4BD00682" w14:textId="77777777" w:rsidR="00723D66" w:rsidRPr="00723D66" w:rsidRDefault="00723D66" w:rsidP="00723D66">
      <w:r w:rsidRPr="00723D66">
        <w:t>Начать подготовку к оформлению пенсии Сорокина посоветовала с получения выписки о состоянии индивидуального лицевого счета. Заявление можно направить дистанционно через «Госуслуги» либо передать в Социальный фонд через представителя с нотариальной доверенностью, пояснила эксперт. По ее словам, потребуются паспорт, СНИЛС и документы, подтверждающие стаж.</w:t>
      </w:r>
    </w:p>
    <w:p w14:paraId="069674C2" w14:textId="77777777" w:rsidR="00723D66" w:rsidRPr="00723D66" w:rsidRDefault="00723D66" w:rsidP="00723D66">
      <w:r w:rsidRPr="00723D66">
        <w:t>Для получения выплаты эксперт рекомендовала использовать счет в российском банке — пенсия будет поступать в рублях. Если российская карта не работает в стране проживания, доступ к деньгам можно организовать через доверенное лицо, рекомендовала аналитик.</w:t>
      </w:r>
    </w:p>
    <w:p w14:paraId="5509ED8C" w14:textId="77777777" w:rsidR="00723D66" w:rsidRPr="00637057" w:rsidRDefault="00723D66" w:rsidP="00723D66">
      <w:r w:rsidRPr="00637057">
        <w:t>Проживающему за рубежом пенсионеру необходимо раз в год подтверждать факт нахождения в живых, предупредила Сорокина. Это можно сделать дистанционно через «Госуслуги» с помощью биометрии, сказала эксперт. При отсутствии подтверждения Социальный фонд приостановит перечисления до восстановления права на выплату, констатировала аналитик.</w:t>
      </w:r>
    </w:p>
    <w:p w14:paraId="3398F8D5" w14:textId="5133AA52" w:rsidR="00723D66" w:rsidRPr="003543DD" w:rsidRDefault="00A40964" w:rsidP="00723D66">
      <w:hyperlink r:id="rId37" w:history="1">
        <w:r w:rsidR="00723D66" w:rsidRPr="0099591B">
          <w:rPr>
            <w:rStyle w:val="a3"/>
            <w:lang w:val="en-US"/>
          </w:rPr>
          <w:t>https</w:t>
        </w:r>
        <w:r w:rsidR="00723D66" w:rsidRPr="00637057">
          <w:rPr>
            <w:rStyle w:val="a3"/>
          </w:rPr>
          <w:t>://</w:t>
        </w:r>
        <w:r w:rsidR="00723D66" w:rsidRPr="0099591B">
          <w:rPr>
            <w:rStyle w:val="a3"/>
            <w:lang w:val="en-US"/>
          </w:rPr>
          <w:t>www</w:t>
        </w:r>
        <w:r w:rsidR="00723D66" w:rsidRPr="00637057">
          <w:rPr>
            <w:rStyle w:val="a3"/>
          </w:rPr>
          <w:t>.</w:t>
        </w:r>
        <w:r w:rsidR="00723D66" w:rsidRPr="0099591B">
          <w:rPr>
            <w:rStyle w:val="a3"/>
            <w:lang w:val="en-US"/>
          </w:rPr>
          <w:t>gazeta</w:t>
        </w:r>
        <w:r w:rsidR="00723D66" w:rsidRPr="00637057">
          <w:rPr>
            <w:rStyle w:val="a3"/>
          </w:rPr>
          <w:t>.</w:t>
        </w:r>
        <w:r w:rsidR="00723D66" w:rsidRPr="0099591B">
          <w:rPr>
            <w:rStyle w:val="a3"/>
            <w:lang w:val="en-US"/>
          </w:rPr>
          <w:t>ru</w:t>
        </w:r>
        <w:r w:rsidR="00723D66" w:rsidRPr="00637057">
          <w:rPr>
            <w:rStyle w:val="a3"/>
          </w:rPr>
          <w:t>/</w:t>
        </w:r>
        <w:r w:rsidR="00723D66" w:rsidRPr="0099591B">
          <w:rPr>
            <w:rStyle w:val="a3"/>
            <w:lang w:val="en-US"/>
          </w:rPr>
          <w:t>business</w:t>
        </w:r>
        <w:r w:rsidR="00723D66" w:rsidRPr="00637057">
          <w:rPr>
            <w:rStyle w:val="a3"/>
          </w:rPr>
          <w:t>/</w:t>
        </w:r>
        <w:r w:rsidR="00723D66" w:rsidRPr="0099591B">
          <w:rPr>
            <w:rStyle w:val="a3"/>
            <w:lang w:val="en-US"/>
          </w:rPr>
          <w:t>news</w:t>
        </w:r>
        <w:r w:rsidR="00723D66" w:rsidRPr="00637057">
          <w:rPr>
            <w:rStyle w:val="a3"/>
          </w:rPr>
          <w:t>/2026/08/26/29183395.</w:t>
        </w:r>
        <w:r w:rsidR="00723D66" w:rsidRPr="0099591B">
          <w:rPr>
            <w:rStyle w:val="a3"/>
            <w:lang w:val="en-US"/>
          </w:rPr>
          <w:t>shtml</w:t>
        </w:r>
      </w:hyperlink>
      <w:r w:rsidR="00723D66" w:rsidRPr="00637057">
        <w:t xml:space="preserve"> </w:t>
      </w:r>
    </w:p>
    <w:p w14:paraId="1010DDEC" w14:textId="54895984" w:rsidR="00637057" w:rsidRPr="00637057" w:rsidRDefault="00637057" w:rsidP="00637057">
      <w:pPr>
        <w:pStyle w:val="2"/>
      </w:pPr>
      <w:bookmarkStart w:id="109" w:name="_Toc238712345"/>
      <w:r w:rsidRPr="00637057">
        <w:lastRenderedPageBreak/>
        <w:t>Общественная служба новостей, 27.08.2026, Пенсионные накопления по наследству: какие выплаты полагаются семье после смерти пенсионера</w:t>
      </w:r>
      <w:bookmarkEnd w:id="109"/>
    </w:p>
    <w:p w14:paraId="14D034C1" w14:textId="77777777" w:rsidR="00637057" w:rsidRPr="00637057" w:rsidRDefault="00637057" w:rsidP="00637057">
      <w:pPr>
        <w:pStyle w:val="3"/>
      </w:pPr>
      <w:bookmarkStart w:id="110" w:name="_Toc238712346"/>
      <w:r w:rsidRPr="00637057">
        <w:t>Смерть пенсионера в российской правовой системе инициирует сложный механизм перераспределения денежных средств, о котором финансовые организации редко информируют родственников в добровольном порядке.</w:t>
      </w:r>
      <w:bookmarkEnd w:id="110"/>
    </w:p>
    <w:p w14:paraId="128482B1" w14:textId="77777777" w:rsidR="00637057" w:rsidRPr="00637057" w:rsidRDefault="00637057" w:rsidP="00637057">
      <w:r w:rsidRPr="00637057">
        <w:t>Согласно данным профильных юридических ассоциаций, ежегодно около 18 % семей утрачивают право на получение пенсионных накоплений своих близких из-за незнания сроков давности, пишет канал ПРО ФИНАНСЫ.</w:t>
      </w:r>
    </w:p>
    <w:p w14:paraId="00968B15" w14:textId="77777777" w:rsidR="00637057" w:rsidRPr="00637057" w:rsidRDefault="00637057" w:rsidP="00637057">
      <w:r w:rsidRPr="00637057">
        <w:t>Законодательство РФ гарантирует передачу семье трех видов активов: последней невыплаченной порции страховой пенсии, сформированного инвестиционного капитала (накопительной части) и целевой компенсации затрат на похороны.</w:t>
      </w:r>
    </w:p>
    <w:p w14:paraId="2A6262BF" w14:textId="77777777" w:rsidR="00637057" w:rsidRPr="00637057" w:rsidRDefault="00637057" w:rsidP="00637057">
      <w:r w:rsidRPr="00637057">
        <w:t>Наиболее оперативная выплата касается текущей пенсии. Если гражданин умирает, например, 5-го числа месяца, СФР успевает сформировать платежное поручение на полную сумму за весь месяц. Эти деньги не входят в состав наследства автоматически. Право на них имеют исключительно лица, зафиксированные регистрацией по адресу проживания умершего, либо находившиеся на его полном иждивении.</w:t>
      </w:r>
    </w:p>
    <w:p w14:paraId="1B73031F" w14:textId="77777777" w:rsidR="00637057" w:rsidRPr="00637057" w:rsidRDefault="00637057" w:rsidP="00637057">
      <w:r w:rsidRPr="00637057">
        <w:t>Важно учитывать возрастной ценз: трудоспособные взрослые дети старше 23 лет (или 18 лет, если они не студенты-очники) не смогут забрать эти деньги, даже если оплачивали лечение отца, в то время как его младший брат-студент, прописанный в той же квартире, получит выплату без проблем.</w:t>
      </w:r>
    </w:p>
    <w:p w14:paraId="264B710D" w14:textId="77777777" w:rsidR="00637057" w:rsidRPr="00637057" w:rsidRDefault="00637057" w:rsidP="00637057">
      <w:r w:rsidRPr="00637057">
        <w:t>Процедура требует личного визита в СФР с паспортом, свидетельством о смерти и справкой о совместном проживании. Шестимесячное окно является абсолютным: по истечении этого срока доступ к деньгам закрывается для прямых претендентов, и они уходят в общий котел наследства, где их придется ждать еще полгода у нотариуса вместе с квартирами и машинами.</w:t>
      </w:r>
    </w:p>
    <w:p w14:paraId="373CC512" w14:textId="77777777" w:rsidR="00637057" w:rsidRPr="00637057" w:rsidRDefault="00637057" w:rsidP="00637057">
      <w:r w:rsidRPr="00637057">
        <w:t>Накопительная часть представляет собой наиболее запутанный актив. Она заморожена с 2014 года, но остатки взносов работодателей с 2002 по 2013 годы продолжают находиться на счетах СФР или в негосударственных фондах (НПФ). Если пенсионер не дожил до момента начала выплат этой части, вся сумма подлежит единовременной выдаче родственникам.</w:t>
      </w:r>
    </w:p>
    <w:p w14:paraId="31610E5B" w14:textId="77777777" w:rsidR="00637057" w:rsidRPr="000950A8" w:rsidRDefault="00637057" w:rsidP="00637057">
      <w:r w:rsidRPr="00637057">
        <w:t xml:space="preserve">Здесь действует строгая иерархия. Приоритет имеют люди, которых умерший сам указал в заявлении о распределении средств в фонде - это волеизъявление имеет силу выше родственных связей. </w:t>
      </w:r>
      <w:r w:rsidRPr="000950A8">
        <w:t>Если заявления нет, вступает в действие очередь: сначала супруг, дети и родители; если их нет - братья, сестры и внуки.</w:t>
      </w:r>
    </w:p>
    <w:p w14:paraId="73708DE0" w14:textId="77777777" w:rsidR="00637057" w:rsidRPr="000950A8" w:rsidRDefault="00637057" w:rsidP="00637057">
      <w:r w:rsidRPr="000950A8">
        <w:t>Сумма может варьироваться от нескольких десятков тысяч до сотен тысяч рублей в зависимости от доходности инвестиций фонда. Критическая ошибка большинства семей заключается в ожидании вступления в наследство у нотариуса: пенсионные накопления передаются вне рамок наследственного дела, и заявление в фонд должно уйти строго до истечения полугода, иначе дорога будет лежать только в суд.</w:t>
      </w:r>
    </w:p>
    <w:p w14:paraId="3FFFBBE4" w14:textId="77777777" w:rsidR="00637057" w:rsidRPr="000950A8" w:rsidRDefault="00637057" w:rsidP="00637057">
      <w:r w:rsidRPr="000950A8">
        <w:t xml:space="preserve">Пособие на погребение доступно любому лицу, предоставившему чеки об оплате ритуальных услуг. Государство фиксирует базовую ставку, которая ежегодно </w:t>
      </w:r>
      <w:r w:rsidRPr="000950A8">
        <w:lastRenderedPageBreak/>
        <w:t>корректируется инфляцией, но итоговая сумма сильно зависит от географии - применение районного коэффициента в Арктике или надбавок в столице увеличивает выплату кратно.</w:t>
      </w:r>
    </w:p>
    <w:p w14:paraId="50D7FADC" w14:textId="77777777" w:rsidR="00637057" w:rsidRPr="000950A8" w:rsidRDefault="00637057" w:rsidP="00637057">
      <w:r w:rsidRPr="000950A8">
        <w:t>Для неработающих пенсионеров источником средств выступает СФР, заявку в который желательно подавать в первые недели после трагедии, чтобы избежать кассового разрыва между тратами на похороны и получением возмещения.</w:t>
      </w:r>
    </w:p>
    <w:p w14:paraId="08BFAC62" w14:textId="77777777" w:rsidR="00637057" w:rsidRPr="000950A8" w:rsidRDefault="00637057" w:rsidP="00637057">
      <w:r w:rsidRPr="000950A8">
        <w:t>Ранее россиянам рассказали о налоговых льготах для корпоративных пенсий. Согласно действующим нормам, компании вправе направлять на эти цели до 12% фонда оплаты труда (ФОТ), причём страховые взносы с суммы в пределах установленного лимита не начисляются. Подробности об этом читайте в материале Общественной службы новостей.</w:t>
      </w:r>
    </w:p>
    <w:p w14:paraId="3C44D2A4" w14:textId="77777777" w:rsidR="00637057" w:rsidRPr="000950A8" w:rsidRDefault="00637057" w:rsidP="00637057">
      <w:r w:rsidRPr="000950A8">
        <w:t>Дарья Иванова</w:t>
      </w:r>
    </w:p>
    <w:p w14:paraId="579454A6" w14:textId="68ED30EA" w:rsidR="00637057" w:rsidRPr="000950A8" w:rsidRDefault="00A40964" w:rsidP="00637057">
      <w:hyperlink r:id="rId38" w:history="1">
        <w:r w:rsidR="00637057" w:rsidRPr="0099591B">
          <w:rPr>
            <w:rStyle w:val="a3"/>
            <w:lang w:val="en-US"/>
          </w:rPr>
          <w:t>https</w:t>
        </w:r>
        <w:r w:rsidR="00637057" w:rsidRPr="000950A8">
          <w:rPr>
            <w:rStyle w:val="a3"/>
          </w:rPr>
          <w:t>://</w:t>
        </w:r>
        <w:r w:rsidR="00637057" w:rsidRPr="0099591B">
          <w:rPr>
            <w:rStyle w:val="a3"/>
            <w:lang w:val="en-US"/>
          </w:rPr>
          <w:t>www</w:t>
        </w:r>
        <w:r w:rsidR="00637057" w:rsidRPr="000950A8">
          <w:rPr>
            <w:rStyle w:val="a3"/>
          </w:rPr>
          <w:t>.</w:t>
        </w:r>
        <w:r w:rsidR="00637057" w:rsidRPr="0099591B">
          <w:rPr>
            <w:rStyle w:val="a3"/>
            <w:lang w:val="en-US"/>
          </w:rPr>
          <w:t>osnmedia</w:t>
        </w:r>
        <w:r w:rsidR="00637057" w:rsidRPr="000950A8">
          <w:rPr>
            <w:rStyle w:val="a3"/>
          </w:rPr>
          <w:t>.</w:t>
        </w:r>
        <w:r w:rsidR="00637057" w:rsidRPr="0099591B">
          <w:rPr>
            <w:rStyle w:val="a3"/>
            <w:lang w:val="en-US"/>
          </w:rPr>
          <w:t>ru</w:t>
        </w:r>
        <w:r w:rsidR="00637057" w:rsidRPr="000950A8">
          <w:rPr>
            <w:rStyle w:val="a3"/>
          </w:rPr>
          <w:t>/</w:t>
        </w:r>
        <w:r w:rsidR="00637057" w:rsidRPr="0099591B">
          <w:rPr>
            <w:rStyle w:val="a3"/>
            <w:lang w:val="en-US"/>
          </w:rPr>
          <w:t>obshhestvo</w:t>
        </w:r>
        <w:r w:rsidR="00637057" w:rsidRPr="000950A8">
          <w:rPr>
            <w:rStyle w:val="a3"/>
          </w:rPr>
          <w:t>/</w:t>
        </w:r>
        <w:r w:rsidR="00637057" w:rsidRPr="0099591B">
          <w:rPr>
            <w:rStyle w:val="a3"/>
            <w:lang w:val="en-US"/>
          </w:rPr>
          <w:t>pensionnye</w:t>
        </w:r>
        <w:r w:rsidR="00637057" w:rsidRPr="000950A8">
          <w:rPr>
            <w:rStyle w:val="a3"/>
          </w:rPr>
          <w:t>-</w:t>
        </w:r>
        <w:r w:rsidR="00637057" w:rsidRPr="0099591B">
          <w:rPr>
            <w:rStyle w:val="a3"/>
            <w:lang w:val="en-US"/>
          </w:rPr>
          <w:t>nakopleniya</w:t>
        </w:r>
        <w:r w:rsidR="00637057" w:rsidRPr="000950A8">
          <w:rPr>
            <w:rStyle w:val="a3"/>
          </w:rPr>
          <w:t>-</w:t>
        </w:r>
        <w:r w:rsidR="00637057" w:rsidRPr="0099591B">
          <w:rPr>
            <w:rStyle w:val="a3"/>
            <w:lang w:val="en-US"/>
          </w:rPr>
          <w:t>po</w:t>
        </w:r>
        <w:r w:rsidR="00637057" w:rsidRPr="000950A8">
          <w:rPr>
            <w:rStyle w:val="a3"/>
          </w:rPr>
          <w:t>-</w:t>
        </w:r>
        <w:r w:rsidR="00637057" w:rsidRPr="0099591B">
          <w:rPr>
            <w:rStyle w:val="a3"/>
            <w:lang w:val="en-US"/>
          </w:rPr>
          <w:t>nasledstvu</w:t>
        </w:r>
        <w:r w:rsidR="00637057" w:rsidRPr="000950A8">
          <w:rPr>
            <w:rStyle w:val="a3"/>
          </w:rPr>
          <w:t>-</w:t>
        </w:r>
        <w:r w:rsidR="00637057" w:rsidRPr="0099591B">
          <w:rPr>
            <w:rStyle w:val="a3"/>
            <w:lang w:val="en-US"/>
          </w:rPr>
          <w:t>kakie</w:t>
        </w:r>
        <w:r w:rsidR="00637057" w:rsidRPr="000950A8">
          <w:rPr>
            <w:rStyle w:val="a3"/>
          </w:rPr>
          <w:t>-</w:t>
        </w:r>
        <w:r w:rsidR="00637057" w:rsidRPr="0099591B">
          <w:rPr>
            <w:rStyle w:val="a3"/>
            <w:lang w:val="en-US"/>
          </w:rPr>
          <w:t>vyplaty</w:t>
        </w:r>
        <w:r w:rsidR="00637057" w:rsidRPr="000950A8">
          <w:rPr>
            <w:rStyle w:val="a3"/>
          </w:rPr>
          <w:t>-</w:t>
        </w:r>
        <w:r w:rsidR="00637057" w:rsidRPr="0099591B">
          <w:rPr>
            <w:rStyle w:val="a3"/>
            <w:lang w:val="en-US"/>
          </w:rPr>
          <w:t>polagayutsya</w:t>
        </w:r>
        <w:r w:rsidR="00637057" w:rsidRPr="000950A8">
          <w:rPr>
            <w:rStyle w:val="a3"/>
          </w:rPr>
          <w:t>-</w:t>
        </w:r>
        <w:r w:rsidR="00637057" w:rsidRPr="0099591B">
          <w:rPr>
            <w:rStyle w:val="a3"/>
            <w:lang w:val="en-US"/>
          </w:rPr>
          <w:t>seme</w:t>
        </w:r>
        <w:r w:rsidR="00637057" w:rsidRPr="000950A8">
          <w:rPr>
            <w:rStyle w:val="a3"/>
          </w:rPr>
          <w:t>-</w:t>
        </w:r>
        <w:r w:rsidR="00637057" w:rsidRPr="0099591B">
          <w:rPr>
            <w:rStyle w:val="a3"/>
            <w:lang w:val="en-US"/>
          </w:rPr>
          <w:t>posle</w:t>
        </w:r>
        <w:r w:rsidR="00637057" w:rsidRPr="000950A8">
          <w:rPr>
            <w:rStyle w:val="a3"/>
          </w:rPr>
          <w:t>-</w:t>
        </w:r>
        <w:r w:rsidR="00637057" w:rsidRPr="0099591B">
          <w:rPr>
            <w:rStyle w:val="a3"/>
            <w:lang w:val="en-US"/>
          </w:rPr>
          <w:t>smerti</w:t>
        </w:r>
        <w:r w:rsidR="00637057" w:rsidRPr="000950A8">
          <w:rPr>
            <w:rStyle w:val="a3"/>
          </w:rPr>
          <w:t>-</w:t>
        </w:r>
        <w:r w:rsidR="00637057" w:rsidRPr="0099591B">
          <w:rPr>
            <w:rStyle w:val="a3"/>
            <w:lang w:val="en-US"/>
          </w:rPr>
          <w:t>pensionera</w:t>
        </w:r>
        <w:r w:rsidR="00637057" w:rsidRPr="000950A8">
          <w:rPr>
            <w:rStyle w:val="a3"/>
          </w:rPr>
          <w:t>/</w:t>
        </w:r>
      </w:hyperlink>
      <w:r w:rsidR="00637057" w:rsidRPr="000950A8">
        <w:t xml:space="preserve"> </w:t>
      </w:r>
    </w:p>
    <w:p w14:paraId="62BC5A4C" w14:textId="77777777" w:rsidR="002916C3" w:rsidRPr="005A1928" w:rsidRDefault="002916C3" w:rsidP="002916C3">
      <w:pPr>
        <w:pStyle w:val="2"/>
      </w:pPr>
      <w:bookmarkStart w:id="111" w:name="_Toc238712347"/>
      <w:r w:rsidRPr="005A1928">
        <w:t>Общественная служба новостей, 26.08.2026, Страховые пенсии в сентябре увеличат: 4 категории граждан, которых ждет прибавка</w:t>
      </w:r>
      <w:bookmarkEnd w:id="111"/>
    </w:p>
    <w:p w14:paraId="6EE10BEB" w14:textId="77777777" w:rsidR="002916C3" w:rsidRPr="005A1928" w:rsidRDefault="002916C3" w:rsidP="00E75D6F">
      <w:pPr>
        <w:pStyle w:val="3"/>
      </w:pPr>
      <w:bookmarkStart w:id="112" w:name="_Toc238712348"/>
      <w:r w:rsidRPr="005A1928">
        <w:t>Страховая пенсия назначается гражданам при выполнении определённых условий, связанных с возрастом, стажем работы и количеством накопленных индивидуальных пенсионных коэффициентов (ИПК).</w:t>
      </w:r>
      <w:bookmarkEnd w:id="112"/>
    </w:p>
    <w:p w14:paraId="4A932F4E" w14:textId="77777777" w:rsidR="002916C3" w:rsidRPr="005A1928" w:rsidRDefault="002916C3" w:rsidP="002916C3">
      <w:r w:rsidRPr="005A1928">
        <w:t>Размер пенсии формируется из фиксированной выплаты и суммы, полученной умножением количества ИПК на стоимость одного коэффициента.</w:t>
      </w:r>
    </w:p>
    <w:p w14:paraId="0B8AA3C6" w14:textId="77777777" w:rsidR="002916C3" w:rsidRPr="005A1928" w:rsidRDefault="002916C3" w:rsidP="002916C3">
      <w:r w:rsidRPr="005A1928">
        <w:t>В 2026 году фиксированная часть страховой пенсии по старости составляет 9 584,69 рублей, а стоимость одного пенсионного коэффициента - 156,76 рублей. В этот период пенсионный возраст для выхода на пенсию составляет 64 года для мужчин и 59 лет для женщин при наличии не менее 15 лет трудового стажа и 30 ИПК.</w:t>
      </w:r>
    </w:p>
    <w:p w14:paraId="60B98DA3" w14:textId="77777777" w:rsidR="002916C3" w:rsidRPr="005A1928" w:rsidRDefault="002916C3" w:rsidP="002916C3">
      <w:r w:rsidRPr="005A1928">
        <w:t>В ряде случаев пенсионерам не требуется самостоятельно обращаться в Социальный фонд России (СФР) для увеличения пенсии: если фонд уже располагает всеми необходимыми данными, перерасчет осуществляется автоматически.</w:t>
      </w:r>
    </w:p>
    <w:p w14:paraId="497B9495" w14:textId="77777777" w:rsidR="002916C3" w:rsidRPr="005A1928" w:rsidRDefault="002916C3" w:rsidP="002916C3">
      <w:r w:rsidRPr="005A1928">
        <w:t>Одним из таких случаев является ежегодная корректировка пенсии для работающих пенсионеров. С 1 августа размер страховой пенсии пересматривается с учётом страховых взносов, поступивших за предыдущий год и не учтённых при первоначальном назначении пенсии. При этом в перерасчёт включается не более трёх ИПК, поэтому размер прибавки у разных людей может значительно варьироваться, но не превысит 470,28 рублей.</w:t>
      </w:r>
    </w:p>
    <w:p w14:paraId="25000753" w14:textId="77777777" w:rsidR="002916C3" w:rsidRPr="005A1928" w:rsidRDefault="002916C3" w:rsidP="002916C3">
      <w:r w:rsidRPr="005A1928">
        <w:t>После прекращения трудовой деятельности действуют особые правила. С 2025 года страховая пенсия для бывших работающих пенсионеров индексируется на общих основаниях. Если человек увольняется после работы, его пенсия автоматически пересчитывается с учётом индексаций, которые не применялись в период трудовой деятельности.</w:t>
      </w:r>
    </w:p>
    <w:p w14:paraId="0D25C3E9" w14:textId="77777777" w:rsidR="002916C3" w:rsidRPr="005A1928" w:rsidRDefault="002916C3" w:rsidP="002916C3">
      <w:r w:rsidRPr="005A1928">
        <w:lastRenderedPageBreak/>
        <w:t>Автоматический перерасчёт также возможен при наличии длительного стажа работы в условиях Крайнего Севера. Фиксированная выплата увеличивается для мужчин с не менее чем 25 годами страхового стажа и женщин с не менее 20 годами, если в этот период не менее 15 лет приходятся на районы Крайнего Севера или не менее 20 лет - на приравненные к ним территории.</w:t>
      </w:r>
    </w:p>
    <w:p w14:paraId="7CD9836E" w14:textId="77777777" w:rsidR="002916C3" w:rsidRPr="005A1928" w:rsidRDefault="002916C3" w:rsidP="002916C3">
      <w:r w:rsidRPr="005A1928">
        <w:t>За работу в районах Крайнего Севера фиксированная выплата повышается на 50%, а за стаж в приравненных регионах - на 30%. При поступлении соответствующей информации в СФР после назначения пенсии перерасчёт выполняется автоматически, без необходимости подачи заявления.</w:t>
      </w:r>
    </w:p>
    <w:p w14:paraId="3F93FF3C" w14:textId="77777777" w:rsidR="002916C3" w:rsidRPr="005A1928" w:rsidRDefault="002916C3" w:rsidP="002916C3">
      <w:r w:rsidRPr="005A1928">
        <w:t>Также предусмотрено автоматическое увеличение пенсии после достижения пенсионером 80-летнего возраста. В этом возрасте фиксированная часть пенсии по старости удваивается - с 9 584,69 до 19 169,38 рублей, а дополнительно назначается выплата на уход в размере 1 413 рублей. Перерасчёт происходит без обращения в СФР.</w:t>
      </w:r>
    </w:p>
    <w:p w14:paraId="2BB36668" w14:textId="77777777" w:rsidR="002916C3" w:rsidRPr="005A1928" w:rsidRDefault="002916C3" w:rsidP="002916C3">
      <w:r w:rsidRPr="005A1928">
        <w:t>Ещё одной причиной для повышения пенсии является установление первой группы инвалидности. В этом случае фиксированная выплата также удваивается, а при необходимости может быть назначена надбавка на уход.</w:t>
      </w:r>
    </w:p>
    <w:p w14:paraId="1C6C73CF" w14:textId="77777777" w:rsidR="002916C3" w:rsidRPr="005A1928" w:rsidRDefault="002916C3" w:rsidP="002916C3">
      <w:r w:rsidRPr="005A1928">
        <w:t>Такое повышение осуществляется автоматически на основе данных, полученных Социальным фондом России, без подачи заявления. Однако законодательство предусматривает определённые исключения для назначения надбавки на уход.</w:t>
      </w:r>
    </w:p>
    <w:p w14:paraId="07A37F61" w14:textId="77777777" w:rsidR="002916C3" w:rsidRPr="005A1928" w:rsidRDefault="002916C3" w:rsidP="002916C3">
      <w:r w:rsidRPr="005A1928">
        <w:t>Ранее финансист Каганов призвал начинать копить на пенсию с первого дохода. Подробнее в материале Общественной службы новостей.</w:t>
      </w:r>
    </w:p>
    <w:p w14:paraId="34A1B74E" w14:textId="3F3A3E8F" w:rsidR="002916C3" w:rsidRPr="003543DD" w:rsidRDefault="00A40964" w:rsidP="002916C3">
      <w:hyperlink r:id="rId39" w:history="1">
        <w:r w:rsidR="002916C3" w:rsidRPr="005A1928">
          <w:rPr>
            <w:rStyle w:val="a3"/>
          </w:rPr>
          <w:t>https://www.osnmedia.ru/ekonomika/strahovye-pensii-v-sentyabre-uvelichat-4-kategorii-grazhdan-kotoryh-zhdet-pribavka/</w:t>
        </w:r>
      </w:hyperlink>
      <w:r w:rsidR="002916C3" w:rsidRPr="005A1928">
        <w:t xml:space="preserve"> </w:t>
      </w:r>
    </w:p>
    <w:p w14:paraId="33B99FB3" w14:textId="2A64C82F" w:rsidR="00A4612A" w:rsidRPr="00723D66" w:rsidRDefault="00A4612A" w:rsidP="00A4612A">
      <w:pPr>
        <w:pStyle w:val="2"/>
      </w:pPr>
      <w:bookmarkStart w:id="113" w:name="_Toc238712349"/>
      <w:r w:rsidRPr="00A4612A">
        <w:t>Выберу.ру, 24.08.2026</w:t>
      </w:r>
      <w:r w:rsidRPr="00723D66">
        <w:t xml:space="preserve">, </w:t>
      </w:r>
      <w:r w:rsidRPr="00A4612A">
        <w:t>Кому повысят пенсии на 11 202 рубля с сентября?</w:t>
      </w:r>
      <w:bookmarkEnd w:id="113"/>
    </w:p>
    <w:p w14:paraId="73305830" w14:textId="77777777" w:rsidR="00A4612A" w:rsidRPr="00A4612A" w:rsidRDefault="00A4612A" w:rsidP="00A4612A">
      <w:pPr>
        <w:pStyle w:val="3"/>
      </w:pPr>
      <w:bookmarkStart w:id="114" w:name="_Toc238712350"/>
      <w:r w:rsidRPr="00A4612A">
        <w:t>В сентябре 2026 года отдельные россияне получат прибавку к пенсии. Максимум - 11 202 рубля. Причём в некоторых случаях не понадобится даже заявление. Рассказываем, кто и сколько получит в сентябре.</w:t>
      </w:r>
      <w:bookmarkEnd w:id="114"/>
    </w:p>
    <w:p w14:paraId="34181C57" w14:textId="77777777" w:rsidR="00A4612A" w:rsidRPr="00A4612A" w:rsidRDefault="00A4612A" w:rsidP="00A4612A">
      <w:r w:rsidRPr="00A4612A">
        <w:t>В сентябре текущего года пенсионерам, которым в августе исполнилось 80 лет, повысят страховые пенсии на 10 972 рубля. Из них 9 584 рубля - это 100% фиксированной выплаты, которая прибавляется к пенсии после того, как человек достигает столь преклонного возраста. Также с этого момента устанавливают доплату за уход, размер которой в 2026 году составляет 1 388 рублей.</w:t>
      </w:r>
    </w:p>
    <w:p w14:paraId="1C03F72C" w14:textId="77777777" w:rsidR="00A4612A" w:rsidRPr="00A4612A" w:rsidRDefault="00A4612A" w:rsidP="00A4612A">
      <w:r w:rsidRPr="00A4612A">
        <w:t>Обратите внимание, пенсия после 80 лет увеличивается автоматически. Подавать заявление в Социальный фонд России (СФР) не нужно. Кроме того, это не разовая выплата. Пенсия в таком размере продолжит приходить и в октябре, и в ноябре, и так далее. Более того, её будут индексировать наравне с остальной выплатой.</w:t>
      </w:r>
    </w:p>
    <w:p w14:paraId="5F2E03FC" w14:textId="77777777" w:rsidR="00A4612A" w:rsidRPr="00A4612A" w:rsidRDefault="00A4612A" w:rsidP="00A4612A">
      <w:r w:rsidRPr="00A4612A">
        <w:t>Повышение пенсии из-за ухудшения здоровья</w:t>
      </w:r>
    </w:p>
    <w:p w14:paraId="035BD2D0" w14:textId="77777777" w:rsidR="00A4612A" w:rsidRPr="00A4612A" w:rsidRDefault="00A4612A" w:rsidP="00A4612A">
      <w:r w:rsidRPr="00A4612A">
        <w:t xml:space="preserve">Также в сентябре повысят пенсии по инвалидности тем, кому установят более «тяжёлую» группу. К примеру, если сейчас вы получаете выплаты по </w:t>
      </w:r>
      <w:r w:rsidRPr="00A4612A">
        <w:rPr>
          <w:lang w:val="en-US"/>
        </w:rPr>
        <w:t>II</w:t>
      </w:r>
      <w:r w:rsidRPr="00A4612A">
        <w:t xml:space="preserve">, а в сентябре </w:t>
      </w:r>
      <w:r w:rsidRPr="00A4612A">
        <w:lastRenderedPageBreak/>
        <w:t xml:space="preserve">бюро медико-социальной экспертизы (МСЭ) «переведёт» вас на </w:t>
      </w:r>
      <w:r w:rsidRPr="00A4612A">
        <w:rPr>
          <w:lang w:val="en-US"/>
        </w:rPr>
        <w:t>I</w:t>
      </w:r>
      <w:r w:rsidRPr="00A4612A">
        <w:t>, то выплата увеличится. Размер повышения зависит от того, какую именно пенсию вы получаете:</w:t>
      </w:r>
    </w:p>
    <w:p w14:paraId="74B31721" w14:textId="77777777" w:rsidR="00A4612A" w:rsidRPr="00A4612A" w:rsidRDefault="00A4612A" w:rsidP="00A4612A">
      <w:r w:rsidRPr="00A4612A">
        <w:t>1.</w:t>
      </w:r>
      <w:r w:rsidRPr="00A4612A">
        <w:tab/>
        <w:t>Страховая - на 11 202 рубля. Из них 9 584 рубля - 100% фиксированной выплаты, 1 388 рублей - доплата за уход, 230 рублей - увеличение ежемесячной денежной доплаты (ЕДВ). Кстати, при достижении 80 лет пенсия уже не увеличится.</w:t>
      </w:r>
    </w:p>
    <w:p w14:paraId="158B3537" w14:textId="77777777" w:rsidR="00A4612A" w:rsidRPr="00723D66" w:rsidRDefault="00A4612A" w:rsidP="00A4612A">
      <w:r w:rsidRPr="00A4612A">
        <w:t>2.</w:t>
      </w:r>
      <w:r w:rsidRPr="00A4612A">
        <w:tab/>
        <w:t xml:space="preserve">Социальная - на 10 442 рубля. </w:t>
      </w:r>
      <w:r w:rsidRPr="00723D66">
        <w:t xml:space="preserve">Из них 8 824 рубля - доплата за </w:t>
      </w:r>
      <w:r w:rsidRPr="00A4612A">
        <w:rPr>
          <w:lang w:val="en-US"/>
        </w:rPr>
        <w:t>I</w:t>
      </w:r>
      <w:r w:rsidRPr="00723D66">
        <w:t xml:space="preserve"> группу инвалидности, 1 388 рублей - за уход, 230 рублей - повышение ЕДВ. К социальной пенсии доплата за возраст при достижении 80 лет не полагается.</w:t>
      </w:r>
    </w:p>
    <w:p w14:paraId="18854BEF" w14:textId="77777777" w:rsidR="00A4612A" w:rsidRPr="00723D66" w:rsidRDefault="00A4612A" w:rsidP="00A4612A">
      <w:r w:rsidRPr="00723D66">
        <w:t xml:space="preserve">Чуть меньше прибавят вам, если «переведут» с </w:t>
      </w:r>
      <w:r w:rsidRPr="00A4612A">
        <w:rPr>
          <w:lang w:val="en-US"/>
        </w:rPr>
        <w:t>III</w:t>
      </w:r>
      <w:r w:rsidRPr="00723D66">
        <w:t xml:space="preserve"> на </w:t>
      </w:r>
      <w:r w:rsidRPr="00A4612A">
        <w:rPr>
          <w:lang w:val="en-US"/>
        </w:rPr>
        <w:t>II</w:t>
      </w:r>
      <w:r w:rsidRPr="00723D66">
        <w:t xml:space="preserve"> группу инвалидности. На сколько повысят в этом случае, можете узнать самостоятельно, сравнив размер выплат в статье «Пенсия по инвалидности: размер по группам, условия назначения, льготы».</w:t>
      </w:r>
    </w:p>
    <w:p w14:paraId="4CBED834" w14:textId="77777777" w:rsidR="00A4612A" w:rsidRPr="00723D66" w:rsidRDefault="00A4612A" w:rsidP="00A4612A">
      <w:r w:rsidRPr="00723D66">
        <w:t>Повышение пенсии за северный стаж</w:t>
      </w:r>
    </w:p>
    <w:p w14:paraId="50792E90" w14:textId="77777777" w:rsidR="00A4612A" w:rsidRPr="00723D66" w:rsidRDefault="00A4612A" w:rsidP="00A4612A">
      <w:r w:rsidRPr="00723D66">
        <w:t>Также с сентября повысят пенсии работающим пенсионерам, которые сформировали полный северный стаж. Размер прибавки будет зависеть от того, на Крайнем Севере вы трудились или в регионах, к нему приравненных. В первом случае - 4 792 рубля, во втором - 2 875 рублей.</w:t>
      </w:r>
    </w:p>
    <w:p w14:paraId="53FC24D3" w14:textId="77777777" w:rsidR="00A4612A" w:rsidRPr="00723D66" w:rsidRDefault="00A4612A" w:rsidP="00A4612A">
      <w:r w:rsidRPr="00723D66">
        <w:t>К примеру, если у вас был неполный стаж на севере - не хватало пары месяцев или лет. Вы вышли досрочно на пенсию, но продолжаете трудиться в суровых условиях. После того, как вырабатываете полный северный стаж (15 лет на Крайнем Севере или 20 лет в приравненных к нему регионах), СФР повышает пенсию.</w:t>
      </w:r>
    </w:p>
    <w:p w14:paraId="0B1D9CAE" w14:textId="77777777" w:rsidR="00A4612A" w:rsidRPr="00723D66" w:rsidRDefault="00A4612A" w:rsidP="00A4612A">
      <w:r w:rsidRPr="00723D66">
        <w:t>Мы перечислили только самые популярные поводы для повышения пенсий. Также прибавку в сентябре получат те, кто ранее подал заявление о появлении иждивенца. Кроме того, с 1 сентября повысят пенсии тем, кто уволился для перерасчёта в августе, но при условии, что они этого не делали ранее.</w:t>
      </w:r>
    </w:p>
    <w:p w14:paraId="030A619A" w14:textId="6BCA50C1" w:rsidR="00A4612A" w:rsidRPr="00723D66" w:rsidRDefault="00A40964" w:rsidP="00A4612A">
      <w:hyperlink r:id="rId40" w:history="1">
        <w:r w:rsidR="00A4612A" w:rsidRPr="0099591B">
          <w:rPr>
            <w:rStyle w:val="a3"/>
            <w:lang w:val="en-US"/>
          </w:rPr>
          <w:t>https</w:t>
        </w:r>
        <w:r w:rsidR="00A4612A" w:rsidRPr="00723D66">
          <w:rPr>
            <w:rStyle w:val="a3"/>
          </w:rPr>
          <w:t>://</w:t>
        </w:r>
        <w:r w:rsidR="00A4612A" w:rsidRPr="0099591B">
          <w:rPr>
            <w:rStyle w:val="a3"/>
            <w:lang w:val="en-US"/>
          </w:rPr>
          <w:t>www</w:t>
        </w:r>
        <w:r w:rsidR="00A4612A" w:rsidRPr="00723D66">
          <w:rPr>
            <w:rStyle w:val="a3"/>
          </w:rPr>
          <w:t>.</w:t>
        </w:r>
        <w:r w:rsidR="00A4612A" w:rsidRPr="0099591B">
          <w:rPr>
            <w:rStyle w:val="a3"/>
            <w:lang w:val="en-US"/>
          </w:rPr>
          <w:t>vbr</w:t>
        </w:r>
        <w:r w:rsidR="00A4612A" w:rsidRPr="00723D66">
          <w:rPr>
            <w:rStyle w:val="a3"/>
          </w:rPr>
          <w:t>.</w:t>
        </w:r>
        <w:r w:rsidR="00A4612A" w:rsidRPr="0099591B">
          <w:rPr>
            <w:rStyle w:val="a3"/>
            <w:lang w:val="en-US"/>
          </w:rPr>
          <w:t>ru</w:t>
        </w:r>
        <w:r w:rsidR="00A4612A" w:rsidRPr="00723D66">
          <w:rPr>
            <w:rStyle w:val="a3"/>
          </w:rPr>
          <w:t>/</w:t>
        </w:r>
        <w:r w:rsidR="00A4612A" w:rsidRPr="0099591B">
          <w:rPr>
            <w:rStyle w:val="a3"/>
            <w:lang w:val="en-US"/>
          </w:rPr>
          <w:t>novosti</w:t>
        </w:r>
        <w:r w:rsidR="00A4612A" w:rsidRPr="00723D66">
          <w:rPr>
            <w:rStyle w:val="a3"/>
          </w:rPr>
          <w:t>/</w:t>
        </w:r>
        <w:r w:rsidR="00A4612A" w:rsidRPr="0099591B">
          <w:rPr>
            <w:rStyle w:val="a3"/>
            <w:lang w:val="en-US"/>
          </w:rPr>
          <w:t>pensii</w:t>
        </w:r>
        <w:r w:rsidR="00A4612A" w:rsidRPr="00723D66">
          <w:rPr>
            <w:rStyle w:val="a3"/>
          </w:rPr>
          <w:t>/2026/08/24/</w:t>
        </w:r>
        <w:r w:rsidR="00A4612A" w:rsidRPr="0099591B">
          <w:rPr>
            <w:rStyle w:val="a3"/>
            <w:lang w:val="en-US"/>
          </w:rPr>
          <w:t>povisenie</w:t>
        </w:r>
        <w:r w:rsidR="00A4612A" w:rsidRPr="00723D66">
          <w:rPr>
            <w:rStyle w:val="a3"/>
          </w:rPr>
          <w:t>-</w:t>
        </w:r>
        <w:r w:rsidR="00A4612A" w:rsidRPr="0099591B">
          <w:rPr>
            <w:rStyle w:val="a3"/>
            <w:lang w:val="en-US"/>
          </w:rPr>
          <w:t>pensii</w:t>
        </w:r>
        <w:r w:rsidR="00A4612A" w:rsidRPr="00723D66">
          <w:rPr>
            <w:rStyle w:val="a3"/>
          </w:rPr>
          <w:t>-</w:t>
        </w:r>
        <w:r w:rsidR="00A4612A" w:rsidRPr="0099591B">
          <w:rPr>
            <w:rStyle w:val="a3"/>
            <w:lang w:val="en-US"/>
          </w:rPr>
          <w:t>s</w:t>
        </w:r>
        <w:r w:rsidR="00A4612A" w:rsidRPr="00723D66">
          <w:rPr>
            <w:rStyle w:val="a3"/>
          </w:rPr>
          <w:t>-1-</w:t>
        </w:r>
        <w:r w:rsidR="00A4612A" w:rsidRPr="0099591B">
          <w:rPr>
            <w:rStyle w:val="a3"/>
            <w:lang w:val="en-US"/>
          </w:rPr>
          <w:t>sentyabrya</w:t>
        </w:r>
        <w:r w:rsidR="00A4612A" w:rsidRPr="00723D66">
          <w:rPr>
            <w:rStyle w:val="a3"/>
          </w:rPr>
          <w:t>/</w:t>
        </w:r>
      </w:hyperlink>
      <w:r w:rsidR="00A4612A" w:rsidRPr="00723D66">
        <w:t xml:space="preserve"> </w:t>
      </w:r>
    </w:p>
    <w:p w14:paraId="5C812D01" w14:textId="11DCC251" w:rsidR="00F73E74" w:rsidRPr="00826E93" w:rsidRDefault="00F73E74" w:rsidP="00F73E74">
      <w:pPr>
        <w:pStyle w:val="2"/>
      </w:pPr>
      <w:bookmarkStart w:id="115" w:name="_Toc238712351"/>
      <w:r w:rsidRPr="00F73E74">
        <w:t>Сравни.ру, 26.08.2026</w:t>
      </w:r>
      <w:r w:rsidRPr="00826E93">
        <w:t xml:space="preserve">, </w:t>
      </w:r>
      <w:r w:rsidRPr="00F73E74">
        <w:t>Пенсии в сентябре 2026 года: кому повысят, на сколько, переведут ли в цифровые рубли</w:t>
      </w:r>
      <w:bookmarkEnd w:id="115"/>
    </w:p>
    <w:p w14:paraId="62A85ED2" w14:textId="77777777" w:rsidR="00F73E74" w:rsidRPr="00F73E74" w:rsidRDefault="00F73E74" w:rsidP="00F73E74">
      <w:pPr>
        <w:pStyle w:val="3"/>
      </w:pPr>
      <w:bookmarkStart w:id="116" w:name="_Toc238712352"/>
      <w:r w:rsidRPr="00F73E74">
        <w:t>В сентябре 2026 года не планируется общей индексации пенсий, однако некоторые категории пенсионеров могут получить прибавку. Большинство выплат назначаются пенсионерам автоматически, но в некоторых случаях нужно подавать заявление. Эксперт также рассказал, переведут ли пенсии в цифровые рубли.</w:t>
      </w:r>
      <w:bookmarkEnd w:id="116"/>
    </w:p>
    <w:p w14:paraId="704A87DC" w14:textId="77777777" w:rsidR="00F73E74" w:rsidRPr="00F73E74" w:rsidRDefault="00F73E74" w:rsidP="00F73E74">
      <w:r w:rsidRPr="00F73E74">
        <w:t>У кого вырастут пенсии в сентябре 2026 года</w:t>
      </w:r>
    </w:p>
    <w:p w14:paraId="764B0080" w14:textId="77777777" w:rsidR="00F73E74" w:rsidRPr="00F73E74" w:rsidRDefault="00F73E74" w:rsidP="00F73E74">
      <w:r w:rsidRPr="00F73E74">
        <w:t>Прибавку к пенсии в сентябре 2026 года получат следующие категории пенсионеров.</w:t>
      </w:r>
    </w:p>
    <w:p w14:paraId="365F18D3" w14:textId="77777777" w:rsidR="00F73E74" w:rsidRPr="00F73E74" w:rsidRDefault="00F73E74" w:rsidP="00F73E74">
      <w:r w:rsidRPr="00F73E74">
        <w:t>•</w:t>
      </w:r>
      <w:r w:rsidRPr="00F73E74">
        <w:tab/>
        <w:t>Те, кому в августе исполнилось 80 лет. Размер прибавки - 10 998,55 рубля. Им увеличат в два раза фиксированную прибавку к страховой пенсии по старости - она составляет 9584,69 рубля, а также начнут платить надбавку за уход в размере 1413,86 рубля.</w:t>
      </w:r>
    </w:p>
    <w:p w14:paraId="794826E6" w14:textId="77777777" w:rsidR="00F73E74" w:rsidRPr="00F73E74" w:rsidRDefault="00F73E74" w:rsidP="00F73E74">
      <w:r w:rsidRPr="00F73E74">
        <w:t>•</w:t>
      </w:r>
      <w:r w:rsidRPr="00F73E74">
        <w:tab/>
        <w:t xml:space="preserve">Те, кто получил инвалидность первой группы. Размер прибавки - 9584,69 рубля. Этой категории также в два раза повысят фиксированную выплату. Однако нужно иметь </w:t>
      </w:r>
      <w:r w:rsidRPr="00F73E74">
        <w:lastRenderedPageBreak/>
        <w:t>в виду, что эта выплата увеличивается только один раз. Если пенсионер уже получает ее после достижения 80 лет, дополнительную прибавку при установлении инвалидности он не получит.</w:t>
      </w:r>
    </w:p>
    <w:p w14:paraId="600933FF" w14:textId="77777777" w:rsidR="00F73E74" w:rsidRPr="00826E93" w:rsidRDefault="00F73E74" w:rsidP="00F73E74">
      <w:r w:rsidRPr="00826E93">
        <w:t>•</w:t>
      </w:r>
      <w:r w:rsidRPr="00826E93">
        <w:tab/>
        <w:t>Пенсионеры, которые уволились в августе. Размер прибавки - индивидуальный. С 1 сентября пенсия будет приходить с учетом всех пропущенных индексаций за время работы. Сумма прибавки зависит от стажа и накопленных пенсионных баллов конкретного пенсионера.</w:t>
      </w:r>
    </w:p>
    <w:p w14:paraId="5C1CB3CC" w14:textId="77777777" w:rsidR="00F73E74" w:rsidRPr="00826E93" w:rsidRDefault="00F73E74" w:rsidP="00F73E74">
      <w:r w:rsidRPr="00826E93">
        <w:t>•</w:t>
      </w:r>
      <w:r w:rsidRPr="00826E93">
        <w:tab/>
        <w:t xml:space="preserve"> Пенсионеры, у которых появились иждивенцы. Размер прибавки - до 9584,7 рубля. К иждивенцам относятся нетрудоспособные родственники, дети до 18 лет, а если они учатся очно - до 23 лет. Размер доплаты за одного иждивенца составляет 1/3 от фиксированной выплаты - это 3194,9 рубля. Максимально можно оформить доплату на трех иждивенцев.</w:t>
      </w:r>
    </w:p>
    <w:p w14:paraId="542A841B" w14:textId="77777777" w:rsidR="00F73E74" w:rsidRPr="00826E93" w:rsidRDefault="00F73E74" w:rsidP="00F73E74">
      <w:r w:rsidRPr="00826E93">
        <w:t>Подспорьем к пенсии могут стать проценты по вкладу</w:t>
      </w:r>
    </w:p>
    <w:p w14:paraId="7E1AE855" w14:textId="77777777" w:rsidR="00F73E74" w:rsidRPr="00826E93" w:rsidRDefault="00F73E74" w:rsidP="00F73E74">
      <w:r w:rsidRPr="00826E93">
        <w:t>На Сравни можно сопоставить предложения банков и выбрать, куда вложить деньги для получения максимальной доходности, а также открыть вклад онлайн - без посещения офиса и без оформления дебетовой карты банка.</w:t>
      </w:r>
    </w:p>
    <w:p w14:paraId="694FEDA0" w14:textId="77777777" w:rsidR="00F73E74" w:rsidRPr="00826E93" w:rsidRDefault="00F73E74" w:rsidP="00F73E74">
      <w:r w:rsidRPr="00826E93">
        <w:t>Нужно ли подавать заявление на перерасчет пенсии</w:t>
      </w:r>
    </w:p>
    <w:p w14:paraId="3A5C10C8" w14:textId="77777777" w:rsidR="00F73E74" w:rsidRPr="00826E93" w:rsidRDefault="00F73E74" w:rsidP="00F73E74">
      <w:r w:rsidRPr="00826E93">
        <w:t>Перерасчет пенсий производится автоматически, заявление подавать не нужно. Исключение - доплата за иждивенцев, для получения которой нужно подать заявление в СФР и подтвердить факт иждивения документами.</w:t>
      </w:r>
    </w:p>
    <w:p w14:paraId="78FC9395" w14:textId="77777777" w:rsidR="00F73E74" w:rsidRPr="00826E93" w:rsidRDefault="00F73E74" w:rsidP="00F73E74">
      <w:r w:rsidRPr="00826E93">
        <w:t>Уточнить информацию можно:</w:t>
      </w:r>
    </w:p>
    <w:p w14:paraId="0CB6AD8C" w14:textId="77777777" w:rsidR="00F73E74" w:rsidRPr="00826E93" w:rsidRDefault="00F73E74" w:rsidP="00F73E74">
      <w:r w:rsidRPr="00826E93">
        <w:t>•</w:t>
      </w:r>
      <w:r w:rsidRPr="00826E93">
        <w:tab/>
        <w:t>в личном кабинете на «Госуслугах»;</w:t>
      </w:r>
    </w:p>
    <w:p w14:paraId="572C956C" w14:textId="77777777" w:rsidR="00F73E74" w:rsidRPr="00826E93" w:rsidRDefault="00F73E74" w:rsidP="00F73E74">
      <w:r w:rsidRPr="00826E93">
        <w:t>•</w:t>
      </w:r>
      <w:r w:rsidRPr="00826E93">
        <w:tab/>
        <w:t xml:space="preserve">отделении Социального фонда России по месту жительства; </w:t>
      </w:r>
    </w:p>
    <w:p w14:paraId="646D2799" w14:textId="77777777" w:rsidR="00F73E74" w:rsidRPr="00826E93" w:rsidRDefault="00F73E74" w:rsidP="00F73E74">
      <w:r w:rsidRPr="00826E93">
        <w:t>Если индексацию не произвели, нужно обратиться в Соцфонд.</w:t>
      </w:r>
    </w:p>
    <w:p w14:paraId="4A9510D7" w14:textId="77777777" w:rsidR="00F73E74" w:rsidRPr="00826E93" w:rsidRDefault="00F73E74" w:rsidP="00F73E74">
      <w:r w:rsidRPr="00826E93">
        <w:t>Когда придут повышенные пенсии</w:t>
      </w:r>
    </w:p>
    <w:p w14:paraId="53B3F666" w14:textId="77777777" w:rsidR="00F73E74" w:rsidRPr="00826E93" w:rsidRDefault="00F73E74" w:rsidP="00F73E74">
      <w:r w:rsidRPr="00826E93">
        <w:t>Пенсии в России выплачиваются за текущий месяц с 3-го по 25-е число, пособия по инвалидности - с 4-го по 30-е число. Точная дата зависит от региона и способа получения - на карту или через «Почту России». Таким образом, сентябрьские пенсии и пособия придут в сентябре 2026 года.</w:t>
      </w:r>
    </w:p>
    <w:p w14:paraId="3A008F48" w14:textId="77777777" w:rsidR="00F73E74" w:rsidRPr="00826E93" w:rsidRDefault="00F73E74" w:rsidP="00F73E74">
      <w:r w:rsidRPr="00826E93">
        <w:t>Если дата выплаты приходится на выходной, деньги придут досрочно - в последний рабочий день перед ним. В сентябре 2026 года нет государственных праздников, во время которых будут дополнительные выходные. В некоторых регионах могут быть местные праздники, из-за которых график выплат может измениться.</w:t>
      </w:r>
    </w:p>
    <w:p w14:paraId="42858A08" w14:textId="77777777" w:rsidR="00F73E74" w:rsidRPr="00826E93" w:rsidRDefault="00F73E74" w:rsidP="00F73E74">
      <w:r w:rsidRPr="00826E93">
        <w:t>Узнать точный график доставки денег можно в отделении «Почты России» или СФР. Кроме того, можно обратиться на горячую линию Соцфонда по телефону: 8 800 100-00-01.</w:t>
      </w:r>
    </w:p>
    <w:p w14:paraId="180D3CAF" w14:textId="77777777" w:rsidR="00F73E74" w:rsidRPr="00826E93" w:rsidRDefault="00F73E74" w:rsidP="00F73E74">
      <w:r w:rsidRPr="00826E93">
        <w:t>Переведут ли пенсию в цифровые рубли</w:t>
      </w:r>
    </w:p>
    <w:p w14:paraId="4EDDCF01" w14:textId="77777777" w:rsidR="00F73E74" w:rsidRPr="00826E93" w:rsidRDefault="00F73E74" w:rsidP="00F73E74">
      <w:r w:rsidRPr="00826E93">
        <w:t xml:space="preserve">Пенсионерам не будут автоматически переводить пенсии в цифровые рубли, сообщили а Банке России. И сегодня у человека есть выбор, каким образом получать пенсию или </w:t>
      </w:r>
      <w:r w:rsidRPr="00826E93">
        <w:lastRenderedPageBreak/>
        <w:t>зарплату - наличными в кассе, на почте или безналичными на карту «Мир». Этот выбор сохранится, пообещал регулятор.</w:t>
      </w:r>
    </w:p>
    <w:p w14:paraId="2E5B3381" w14:textId="77777777" w:rsidR="00F73E74" w:rsidRPr="00826E93" w:rsidRDefault="00F73E74" w:rsidP="00F73E74">
      <w:r w:rsidRPr="00826E93">
        <w:t>«Пока ничего делать не нужно: если вы не подадите заявление на цифровой счет, пенсия продолжит приходить привычным способом.</w:t>
      </w:r>
    </w:p>
    <w:p w14:paraId="7BD3A30B" w14:textId="77777777" w:rsidR="00F73E74" w:rsidRPr="00826E93" w:rsidRDefault="00F73E74" w:rsidP="00F73E74">
      <w:r w:rsidRPr="00826E93">
        <w:t>Точной даты старта выплат пенсий именно в цифровых рублях пока нет, но ориентиром называют 1 июля 2027 года. Если к тому времени вы решите перейти, схема будет аналогична зарплате в цифровых рублях. Нужно будет открыть цифровой кошелек и счет в цифровых рублях через приложение любого системно-значимого банка - сделать это можно будет уже с 1 сентября 2026 года и подать заявление с указанием цифрового счета для зачисления пенсии аналогично тому, как сейчас указывают реквизиты карты».</w:t>
      </w:r>
    </w:p>
    <w:p w14:paraId="0122CC45" w14:textId="77777777" w:rsidR="00F73E74" w:rsidRPr="00826E93" w:rsidRDefault="00F73E74" w:rsidP="00F73E74">
      <w:r w:rsidRPr="00826E93">
        <w:t>Когда в России проводят общую индексацию пенсий</w:t>
      </w:r>
    </w:p>
    <w:p w14:paraId="2F031C81" w14:textId="77777777" w:rsidR="00F73E74" w:rsidRPr="00826E93" w:rsidRDefault="00F73E74" w:rsidP="00F73E74">
      <w:r w:rsidRPr="00826E93">
        <w:t>•</w:t>
      </w:r>
      <w:r w:rsidRPr="00826E93">
        <w:tab/>
        <w:t>1 января - индексация страховых пенсий на размер инфляции за прошлый год.</w:t>
      </w:r>
    </w:p>
    <w:p w14:paraId="25694580" w14:textId="77777777" w:rsidR="00F73E74" w:rsidRPr="00826E93" w:rsidRDefault="00F73E74" w:rsidP="00F73E74">
      <w:r w:rsidRPr="00826E93">
        <w:t>•</w:t>
      </w:r>
      <w:r w:rsidRPr="00826E93">
        <w:tab/>
        <w:t>1 апреля - индексация социальных пенсий.</w:t>
      </w:r>
    </w:p>
    <w:p w14:paraId="529C0D2A" w14:textId="77777777" w:rsidR="00F73E74" w:rsidRPr="00826E93" w:rsidRDefault="00F73E74" w:rsidP="00F73E74">
      <w:r w:rsidRPr="00826E93">
        <w:t>•</w:t>
      </w:r>
      <w:r w:rsidRPr="00826E93">
        <w:tab/>
        <w:t>1 августа - перерасчет пенсий работающим пенсионерам с учетом заработанных за год пенсионных баллов, но не более трех баллов. В 2026 году один балл стоит 156,76 рубля.</w:t>
      </w:r>
    </w:p>
    <w:p w14:paraId="47B1D54B" w14:textId="77777777" w:rsidR="00F73E74" w:rsidRPr="00826E93" w:rsidRDefault="00F73E74" w:rsidP="00F73E74">
      <w:r w:rsidRPr="00826E93">
        <w:t>•</w:t>
      </w:r>
      <w:r w:rsidRPr="00826E93">
        <w:tab/>
        <w:t>1 октября - повышение военных пенсий, привязанное к росту денежного довольствия военнослужащих.</w:t>
      </w:r>
    </w:p>
    <w:p w14:paraId="60617F35" w14:textId="77777777" w:rsidR="00F73E74" w:rsidRPr="00826E93" w:rsidRDefault="00F73E74" w:rsidP="00F73E74">
      <w:r w:rsidRPr="00826E93">
        <w:t>Евгения Веселова</w:t>
      </w:r>
    </w:p>
    <w:p w14:paraId="59B7A04B" w14:textId="3DE28717" w:rsidR="00F73E74" w:rsidRDefault="00A40964" w:rsidP="00F73E74">
      <w:hyperlink r:id="rId41" w:history="1">
        <w:r w:rsidR="00F73E74" w:rsidRPr="003D427B">
          <w:rPr>
            <w:rStyle w:val="a3"/>
            <w:lang w:val="en-US"/>
          </w:rPr>
          <w:t>https</w:t>
        </w:r>
        <w:r w:rsidR="00F73E74" w:rsidRPr="00826E93">
          <w:rPr>
            <w:rStyle w:val="a3"/>
          </w:rPr>
          <w:t>://</w:t>
        </w:r>
        <w:r w:rsidR="00F73E74" w:rsidRPr="003D427B">
          <w:rPr>
            <w:rStyle w:val="a3"/>
            <w:lang w:val="en-US"/>
          </w:rPr>
          <w:t>www</w:t>
        </w:r>
        <w:r w:rsidR="00F73E74" w:rsidRPr="00826E93">
          <w:rPr>
            <w:rStyle w:val="a3"/>
          </w:rPr>
          <w:t>.</w:t>
        </w:r>
        <w:r w:rsidR="00F73E74" w:rsidRPr="003D427B">
          <w:rPr>
            <w:rStyle w:val="a3"/>
            <w:lang w:val="en-US"/>
          </w:rPr>
          <w:t>sravni</w:t>
        </w:r>
        <w:r w:rsidR="00F73E74" w:rsidRPr="00826E93">
          <w:rPr>
            <w:rStyle w:val="a3"/>
          </w:rPr>
          <w:t>.</w:t>
        </w:r>
        <w:r w:rsidR="00F73E74" w:rsidRPr="003D427B">
          <w:rPr>
            <w:rStyle w:val="a3"/>
            <w:lang w:val="en-US"/>
          </w:rPr>
          <w:t>ru</w:t>
        </w:r>
        <w:r w:rsidR="00F73E74" w:rsidRPr="00826E93">
          <w:rPr>
            <w:rStyle w:val="a3"/>
          </w:rPr>
          <w:t>/</w:t>
        </w:r>
        <w:r w:rsidR="00F73E74" w:rsidRPr="003D427B">
          <w:rPr>
            <w:rStyle w:val="a3"/>
            <w:lang w:val="en-US"/>
          </w:rPr>
          <w:t>novost</w:t>
        </w:r>
        <w:r w:rsidR="00F73E74" w:rsidRPr="00826E93">
          <w:rPr>
            <w:rStyle w:val="a3"/>
          </w:rPr>
          <w:t>/2026/8/26/</w:t>
        </w:r>
        <w:r w:rsidR="00F73E74" w:rsidRPr="003D427B">
          <w:rPr>
            <w:rStyle w:val="a3"/>
            <w:lang w:val="en-US"/>
          </w:rPr>
          <w:t>komu</w:t>
        </w:r>
        <w:r w:rsidR="00F73E74" w:rsidRPr="00826E93">
          <w:rPr>
            <w:rStyle w:val="a3"/>
          </w:rPr>
          <w:t>-</w:t>
        </w:r>
        <w:r w:rsidR="00F73E74" w:rsidRPr="003D427B">
          <w:rPr>
            <w:rStyle w:val="a3"/>
            <w:lang w:val="en-US"/>
          </w:rPr>
          <w:t>povysyat</w:t>
        </w:r>
        <w:r w:rsidR="00F73E74" w:rsidRPr="00826E93">
          <w:rPr>
            <w:rStyle w:val="a3"/>
          </w:rPr>
          <w:t>-</w:t>
        </w:r>
        <w:r w:rsidR="00F73E74" w:rsidRPr="003D427B">
          <w:rPr>
            <w:rStyle w:val="a3"/>
            <w:lang w:val="en-US"/>
          </w:rPr>
          <w:t>pensii</w:t>
        </w:r>
        <w:r w:rsidR="00F73E74" w:rsidRPr="00826E93">
          <w:rPr>
            <w:rStyle w:val="a3"/>
          </w:rPr>
          <w:t>-</w:t>
        </w:r>
        <w:r w:rsidR="00F73E74" w:rsidRPr="003D427B">
          <w:rPr>
            <w:rStyle w:val="a3"/>
            <w:lang w:val="en-US"/>
          </w:rPr>
          <w:t>v</w:t>
        </w:r>
        <w:r w:rsidR="00F73E74" w:rsidRPr="00826E93">
          <w:rPr>
            <w:rStyle w:val="a3"/>
          </w:rPr>
          <w:t>-</w:t>
        </w:r>
        <w:r w:rsidR="00F73E74" w:rsidRPr="003D427B">
          <w:rPr>
            <w:rStyle w:val="a3"/>
            <w:lang w:val="en-US"/>
          </w:rPr>
          <w:t>sentyabre</w:t>
        </w:r>
        <w:r w:rsidR="00F73E74" w:rsidRPr="00826E93">
          <w:rPr>
            <w:rStyle w:val="a3"/>
          </w:rPr>
          <w:t>-2026-</w:t>
        </w:r>
        <w:r w:rsidR="00F73E74" w:rsidRPr="003D427B">
          <w:rPr>
            <w:rStyle w:val="a3"/>
            <w:lang w:val="en-US"/>
          </w:rPr>
          <w:t>goda</w:t>
        </w:r>
        <w:r w:rsidR="00F73E74" w:rsidRPr="00826E93">
          <w:rPr>
            <w:rStyle w:val="a3"/>
          </w:rPr>
          <w:t>/</w:t>
        </w:r>
      </w:hyperlink>
      <w:r w:rsidR="00F73E74" w:rsidRPr="00826E93">
        <w:t xml:space="preserve"> </w:t>
      </w:r>
    </w:p>
    <w:p w14:paraId="29C6BD44" w14:textId="53373B78" w:rsidR="0074492E" w:rsidRPr="0074492E" w:rsidRDefault="0074492E" w:rsidP="0074492E">
      <w:pPr>
        <w:pStyle w:val="2"/>
      </w:pPr>
      <w:bookmarkStart w:id="117" w:name="_Toc238712353"/>
      <w:r>
        <w:t>Мел</w:t>
      </w:r>
      <w:r w:rsidRPr="0074492E">
        <w:t>, 27.08.2026, Кому увеличат пенсию в сентябре 2026 года и что еще нужно знать о пенсионных выплатах</w:t>
      </w:r>
      <w:bookmarkEnd w:id="117"/>
    </w:p>
    <w:p w14:paraId="4B96BB57" w14:textId="77777777" w:rsidR="0074492E" w:rsidRDefault="0074492E" w:rsidP="0074492E">
      <w:pPr>
        <w:pStyle w:val="3"/>
      </w:pPr>
      <w:bookmarkStart w:id="118" w:name="_Toc238712354"/>
      <w:r>
        <w:t>Некоторым пенсионерам в следующем месяце увеличат размер выплат. Разобрались, кто имеет право на надбавки, а еще — какие выплаты вообще существуют и как можно позаботиться о будущей пенсии заранее.</w:t>
      </w:r>
      <w:bookmarkEnd w:id="118"/>
    </w:p>
    <w:p w14:paraId="70A23C77" w14:textId="77777777" w:rsidR="0074492E" w:rsidRDefault="0074492E" w:rsidP="0074492E">
      <w:r>
        <w:t>Кто получит надбавки к пенсии в сентябре 2026 года</w:t>
      </w:r>
    </w:p>
    <w:p w14:paraId="7F65D60E" w14:textId="77777777" w:rsidR="0074492E" w:rsidRDefault="0074492E" w:rsidP="0074492E">
      <w:r>
        <w:t>1. Пенсионеры, которым в августе исполнилось 80 лет</w:t>
      </w:r>
    </w:p>
    <w:p w14:paraId="0C9EEAAC" w14:textId="77777777" w:rsidR="0074492E" w:rsidRDefault="0074492E" w:rsidP="0074492E">
      <w:r>
        <w:t>В следующем месяце после дня рождения удваивается фиксированная часть страховой пенсии по старости — сумма в 9584,69 руб. увеличивается до 19 169,38 руб. Социальный фонд оформит всё сам — никаких заявлений подавать не нужно.</w:t>
      </w:r>
    </w:p>
    <w:p w14:paraId="7F111064" w14:textId="77777777" w:rsidR="0074492E" w:rsidRDefault="0074492E" w:rsidP="0074492E">
      <w:r>
        <w:t>2. Люди, получившие в августе инвалидность I группы</w:t>
      </w:r>
    </w:p>
    <w:p w14:paraId="69482ACF" w14:textId="77777777" w:rsidR="0074492E" w:rsidRDefault="0074492E" w:rsidP="0074492E">
      <w:r>
        <w:t>Для тех, кто впервые оформил I группу инвалидности, также полагается удвоенная фиксированная выплата.</w:t>
      </w:r>
    </w:p>
    <w:p w14:paraId="464FD0F3" w14:textId="77777777" w:rsidR="0074492E" w:rsidRDefault="0074492E" w:rsidP="0074492E">
      <w:r>
        <w:t>Важно: повышение выплаты по возрасту (после 80 лет) и по инвалидности I группы одновременно не назначается. Это основания для одной и той же надбавки к фиксированной выплате, а не две разные доплаты. Если гражданин уже получает увеличенную выплату, поскольку достиг возраста 80 лет, еще одна прибавка из-за инвалидности I группы ему не положена.</w:t>
      </w:r>
    </w:p>
    <w:p w14:paraId="1B01CED3" w14:textId="77777777" w:rsidR="0074492E" w:rsidRDefault="0074492E" w:rsidP="0074492E">
      <w:r>
        <w:lastRenderedPageBreak/>
        <w:t>Помимо удвоения фиксированной выплаты, пенсионерам старше 80 лет и людям с инвалидностью I группы полагается ежемесячная надбавка за уход. Она выплачивается самому пенсионеру, независимо от того, ухаживает ли кто-то за ним на самом деле.</w:t>
      </w:r>
    </w:p>
    <w:p w14:paraId="4E6D16E5" w14:textId="77777777" w:rsidR="0074492E" w:rsidRDefault="0074492E" w:rsidP="0074492E">
      <w:r>
        <w:t>Размер надбавки составляет:</w:t>
      </w:r>
      <w:r>
        <w:rPr>
          <w:rFonts w:ascii="Calibri" w:hAnsi="Calibri" w:cs="Calibri"/>
        </w:rPr>
        <w:t>﻿﻿</w:t>
      </w:r>
    </w:p>
    <w:p w14:paraId="03629EFA" w14:textId="77777777" w:rsidR="0074492E" w:rsidRDefault="0074492E" w:rsidP="0074492E">
      <w:r>
        <w:t>1413,86 рубля — к страховой пенсии;</w:t>
      </w:r>
    </w:p>
    <w:p w14:paraId="79799730" w14:textId="77777777" w:rsidR="0074492E" w:rsidRDefault="0074492E" w:rsidP="0074492E">
      <w:r>
        <w:t>1470,64 рубля — к государственной пенсии.</w:t>
      </w:r>
    </w:p>
    <w:p w14:paraId="48A9F962" w14:textId="77777777" w:rsidR="0074492E" w:rsidRDefault="0074492E" w:rsidP="0074492E">
      <w:r>
        <w:t>Надбавка назначается автоматически — подавать заявление отдельно не нужно. Если пенсионер получает одновременно две пенсии (страховую и государственную), надбавка устанавливается к страховой.</w:t>
      </w:r>
    </w:p>
    <w:p w14:paraId="5C593FBD" w14:textId="77777777" w:rsidR="0074492E" w:rsidRDefault="0074492E" w:rsidP="0074492E">
      <w:r>
        <w:t>3. Бывшие работники гражданской авиации и угольной промышленности</w:t>
      </w:r>
    </w:p>
    <w:p w14:paraId="7D4666C1" w14:textId="77777777" w:rsidR="0074492E" w:rsidRDefault="0074492E" w:rsidP="0074492E">
      <w:r>
        <w:t>Для этой группы осенью проведут отдельный перерасчет. Доплаты рассчитываются индивидуально: учитываются стаж, заработок и дополнительные страховые взносы.</w:t>
      </w:r>
    </w:p>
    <w:p w14:paraId="20129CA5" w14:textId="77777777" w:rsidR="0074492E" w:rsidRDefault="0074492E" w:rsidP="0074492E">
      <w:r>
        <w:t>4. Те, кто уволился в августе</w:t>
      </w:r>
    </w:p>
    <w:p w14:paraId="55AECF6A" w14:textId="77777777" w:rsidR="0074492E" w:rsidRDefault="0074492E" w:rsidP="0074492E">
      <w:r>
        <w:t>Их выплаты пересчитают с учетом всех индексаций, пропущенных за период занятости. Размер прибавки зависит от стажа и величины накопленных индивидуальных пенсионных коэффициентов.</w:t>
      </w:r>
    </w:p>
    <w:p w14:paraId="7DD6A2E4" w14:textId="77777777" w:rsidR="0074492E" w:rsidRDefault="0074492E" w:rsidP="0074492E">
      <w:r>
        <w:t>5. Пенсионеры с нетрудоспособными родственниками на содержании</w:t>
      </w:r>
    </w:p>
    <w:p w14:paraId="1A0E53F9" w14:textId="77777777" w:rsidR="0074492E" w:rsidRDefault="0074492E" w:rsidP="0074492E">
      <w:r>
        <w:t>Для пенсионеров, на обеспечении которых появились нетрудоспособные члены семьи (например, несовершеннолетние или студенты очного обучения младше 23 лет), предусмотрена ежемесячная доплата к страховой пенсии в следующих размерах:</w:t>
      </w:r>
    </w:p>
    <w:p w14:paraId="5FA9F51B" w14:textId="77777777" w:rsidR="0074492E" w:rsidRDefault="0074492E" w:rsidP="0074492E">
      <w:r>
        <w:t>за одного иждивенца — 3194,90 руб.;</w:t>
      </w:r>
    </w:p>
    <w:p w14:paraId="162CEE85" w14:textId="77777777" w:rsidR="0074492E" w:rsidRDefault="0074492E" w:rsidP="0074492E">
      <w:r>
        <w:t>за двух — 6389,80 руб.;</w:t>
      </w:r>
    </w:p>
    <w:p w14:paraId="54C71265" w14:textId="77777777" w:rsidR="0074492E" w:rsidRDefault="0074492E" w:rsidP="0074492E">
      <w:r>
        <w:t>за трех — 9584,70 руб.</w:t>
      </w:r>
    </w:p>
    <w:p w14:paraId="7419A1BA" w14:textId="77777777" w:rsidR="0074492E" w:rsidRDefault="0074492E" w:rsidP="0074492E">
      <w:r>
        <w:t>Можно получить выплаты максимум за трех иждивенцев. Эта надбавка не назначается автоматически. Чтобы получить ее, нужно:</w:t>
      </w:r>
    </w:p>
    <w:p w14:paraId="3B81BC0B" w14:textId="77777777" w:rsidR="0074492E" w:rsidRDefault="0074492E" w:rsidP="0074492E">
      <w:r>
        <w:t>Обратиться в Социальный фонд;</w:t>
      </w:r>
    </w:p>
    <w:p w14:paraId="7B17B5BA" w14:textId="77777777" w:rsidR="0074492E" w:rsidRDefault="0074492E" w:rsidP="0074492E">
      <w:r>
        <w:t>Написать заявление;</w:t>
      </w:r>
    </w:p>
    <w:p w14:paraId="57A3A890" w14:textId="77777777" w:rsidR="0074492E" w:rsidRDefault="0074492E" w:rsidP="0074492E">
      <w:r>
        <w:t>Приложить документы, подтверждающие, что пенсионер обеспечивает нетрудоспособного родственника.</w:t>
      </w:r>
    </w:p>
    <w:p w14:paraId="3C86903A" w14:textId="77777777" w:rsidR="0074492E" w:rsidRDefault="0074492E" w:rsidP="0074492E">
      <w:r>
        <w:t>6. Пенсионеры с северным и сельским стажем</w:t>
      </w:r>
    </w:p>
    <w:p w14:paraId="72730E71" w14:textId="77777777" w:rsidR="0074492E" w:rsidRDefault="0074492E" w:rsidP="0074492E">
      <w:r>
        <w:t>Повышенные выплаты сохраняются для пенсионеров с длительным северным или сельским стажем. Надбавки зависят от продолжительности работы в особых условиях.</w:t>
      </w:r>
    </w:p>
    <w:p w14:paraId="4EF64A93" w14:textId="77777777" w:rsidR="0074492E" w:rsidRDefault="0074492E" w:rsidP="0074492E">
      <w:r>
        <w:t>Кому уже должны были увеличить пенсию в августе</w:t>
      </w:r>
    </w:p>
    <w:p w14:paraId="2C7226FC" w14:textId="77777777" w:rsidR="0074492E" w:rsidRDefault="0074492E" w:rsidP="0074492E">
      <w:r>
        <w:t>1. Работающие пенсионеры</w:t>
      </w:r>
    </w:p>
    <w:p w14:paraId="022A8CCB" w14:textId="77777777" w:rsidR="0074492E" w:rsidRDefault="0074492E" w:rsidP="0074492E">
      <w:r>
        <w:t>Их пенсия увеличилась в результате августовского перерасчета, учитывающего страховые взносы работодателей за 2025 год. Максимальная прибавка — 470,28 рубля (стоимость трех коэффициентов). Конкретная сумма зависит от зарплаты и накопленных пенсионных баллов.</w:t>
      </w:r>
    </w:p>
    <w:p w14:paraId="6F4340B8" w14:textId="77777777" w:rsidR="0074492E" w:rsidRDefault="0074492E" w:rsidP="0074492E">
      <w:r>
        <w:lastRenderedPageBreak/>
        <w:t>2. Получатели накопительной пенсии</w:t>
      </w:r>
    </w:p>
    <w:p w14:paraId="3CB772A1" w14:textId="77777777" w:rsidR="0074492E" w:rsidRDefault="0074492E" w:rsidP="0074492E">
      <w:r>
        <w:t>После августовского перерасчета, связанного с инвестированием пенсионных накоплений, выплаты увеличились на 17,3%. При текущем среднем размере выплаты в 1600 рублей ежемесячная прибавка составила порядка 286,4 рубля, а новая сумма пенсии достигла 1886,4 рубля.</w:t>
      </w:r>
    </w:p>
    <w:p w14:paraId="1DBCF45B" w14:textId="77777777" w:rsidR="0074492E" w:rsidRDefault="0074492E" w:rsidP="0074492E">
      <w:r>
        <w:t>Прибавка коснется и срочных пенсионных выплат — тех, что сформированы за счет добровольных взносов, маткапитала или госсофинансирования. Они выросли на 19,32%.</w:t>
      </w:r>
    </w:p>
    <w:p w14:paraId="4617FBD9" w14:textId="77777777" w:rsidR="0074492E" w:rsidRDefault="0074492E" w:rsidP="0074492E">
      <w:r>
        <w:t>Кто сможет оформить вторую пенсию в сентябре</w:t>
      </w:r>
    </w:p>
    <w:p w14:paraId="3B5972E5" w14:textId="77777777" w:rsidR="0074492E" w:rsidRDefault="0074492E" w:rsidP="0074492E">
      <w:r>
        <w:t>Впервые в сентябре 2026 года некоторые пенсионеры смогут получить одновременно сразу две пенсии. К ним относятся:</w:t>
      </w:r>
    </w:p>
    <w:p w14:paraId="2B1CAF69" w14:textId="77777777" w:rsidR="0074492E" w:rsidRDefault="0074492E" w:rsidP="0074492E">
      <w:r>
        <w:t>Военнослужащие и сотрудники силовых ведомств (а также космонавты и летчики-испытатели), которые после выхода на пенсию продолжали работать в гражданских организациях. После достижения общеустановленного пенсионного возраста или при наличии необходимого стажа они могут оформить вторую, страховую, пенсию по старости.</w:t>
      </w:r>
    </w:p>
    <w:p w14:paraId="06820878" w14:textId="77777777" w:rsidR="0074492E" w:rsidRDefault="0074492E" w:rsidP="0074492E">
      <w:r>
        <w:t>Пенсионеры, ставшие инвалидами из-за военной травмы. Они получают государственную пенсию по инвалидности, а вторую выплату — страховую по старости — после наступления пенсионного возраста.</w:t>
      </w:r>
    </w:p>
    <w:p w14:paraId="458B9559" w14:textId="77777777" w:rsidR="0074492E" w:rsidRDefault="0074492E" w:rsidP="0074492E">
      <w:r>
        <w:t>Члены семей погибших военнослужащих. У них есть право на пенсию по потере кормильца и на страховую пенсию после достижения пенсионного возраста.</w:t>
      </w:r>
    </w:p>
    <w:p w14:paraId="16ED4230" w14:textId="77777777" w:rsidR="0074492E" w:rsidRDefault="0074492E" w:rsidP="0074492E">
      <w:r>
        <w:t>Как не пропустить прибавку к пенсии</w:t>
      </w:r>
    </w:p>
    <w:p w14:paraId="4FE80A4A" w14:textId="77777777" w:rsidR="0074492E" w:rsidRDefault="0074492E" w:rsidP="0074492E">
      <w:r>
        <w:t>Вообще, перерасчет пенсии проводится автоматически, но лучше перестраховаться. Что проверить?</w:t>
      </w:r>
    </w:p>
    <w:p w14:paraId="019405D3" w14:textId="77777777" w:rsidR="0074492E" w:rsidRDefault="0074492E" w:rsidP="0074492E">
      <w:r>
        <w:t>Определите, положено ли вам увеличение пенсии согласно спискам выше.</w:t>
      </w:r>
    </w:p>
    <w:p w14:paraId="26B02574" w14:textId="77777777" w:rsidR="0074492E" w:rsidRDefault="0074492E" w:rsidP="0074492E">
      <w:r>
        <w:t>Убедитесь, что в Соцфонде верно указаны данные, которые дают вам основание для надбавки: возраст, группа инвалидности или дата увольнения — для этого закажите выписку на «Госуслугах» или сходите в клиентскую службу. Нашли несоответствие — обратитесь в Социальный фонд России (СФР). Бывает, что работодатель может вовремя не передать данные об увольнении — тогда нужно связаться с ним или напрямую с Соцфондом.</w:t>
      </w:r>
    </w:p>
    <w:p w14:paraId="4E9996A7" w14:textId="77777777" w:rsidR="0074492E" w:rsidRDefault="0074492E" w:rsidP="0074492E">
      <w:r>
        <w:t>Сравните сумму пенсии за сентябрь с августовской. Если изменений нет — обратитесь в СФР. На всякий случай просматривайте личный документ и отслеживайте размер начислений хотя бы раз в квартал.</w:t>
      </w:r>
    </w:p>
    <w:p w14:paraId="75355CE5" w14:textId="77777777" w:rsidR="0074492E" w:rsidRDefault="0074492E" w:rsidP="0074492E">
      <w:r>
        <w:t>Что такое страховая пенсия и кто имеет право ее получить в 2026 году</w:t>
      </w:r>
    </w:p>
    <w:p w14:paraId="0D97464F" w14:textId="77777777" w:rsidR="0074492E" w:rsidRDefault="0074492E" w:rsidP="0074492E">
      <w:r>
        <w:t>Страховая пенсия — это пенсия, которая назначается по старости, инвалидности или при потере кормильца. Размер зависит от стажа работы и размера зарплаты.</w:t>
      </w:r>
    </w:p>
    <w:p w14:paraId="2C974064" w14:textId="77777777" w:rsidR="0074492E" w:rsidRDefault="0074492E" w:rsidP="0074492E">
      <w:r>
        <w:t>Страховая пенсия состоит из двух частей: страховой, которая зависит от накопленных пенсионных баллов, и фиксированной — гарантированной выплаты от государства. Фиксированная сумма индексируется на размер инфляции — например, в 2026 году — на 7,6%, до 9584,69 руб.</w:t>
      </w:r>
    </w:p>
    <w:p w14:paraId="00F59851" w14:textId="77777777" w:rsidR="0074492E" w:rsidRDefault="0074492E" w:rsidP="0074492E">
      <w:r>
        <w:lastRenderedPageBreak/>
        <w:t>Чтобы получить страховую пенсию на общих основаниях, нужно одновременно соблюсти три условия:</w:t>
      </w:r>
    </w:p>
    <w:p w14:paraId="1DA67E5A" w14:textId="77777777" w:rsidR="0074492E" w:rsidRDefault="0074492E" w:rsidP="0074492E">
      <w:r>
        <w:t>Достичь установленного возраста: женщины — 59 лет, мужчины — 64 года. С 2028 года возраст выхода на пенсию изменится: женщины — 60, мужчины — 65 лет. Досрочно выйти на пенсию имеют право: многодетные матери, работники Крайнего Севера и работники определенных профессий, полный список которых можно посмотреть здесь. Предпенсионеры, оставшиеся без работы из-за ликвидации предприятия или сокращения, могут уйти на два года раньше.</w:t>
      </w:r>
    </w:p>
    <w:p w14:paraId="174A0097" w14:textId="77777777" w:rsidR="0074492E" w:rsidRDefault="0074492E" w:rsidP="0074492E">
      <w:r>
        <w:t>Иметь минимальный страховой стаж не менее 15 лет. Помимо официальной работы, в стаж засчитываются служба по призыву, уход за ребенком до 1,5 лет (в сумме не более 6 лет) или за человеком с инвалидностью I группы.</w:t>
      </w:r>
    </w:p>
    <w:p w14:paraId="0D0555AF" w14:textId="77777777" w:rsidR="0074492E" w:rsidRDefault="0074492E" w:rsidP="0074492E">
      <w:r>
        <w:t>Получить минимальный индивидуальный пенсионный коэффициент (ИПК) — не менее 30 баллов. ИПК — это основной показатель, от которого зависит размер пенсии. Его начисляют за каждый год работы или за прочую социальную деятельность, которая учитывается для пенсионных выплат. Баллы начисляются только с официальной («белой») зарплаты: чем она выше, тем больше баллов</w:t>
      </w:r>
    </w:p>
    <w:p w14:paraId="71516139" w14:textId="77777777" w:rsidR="0074492E" w:rsidRDefault="0074492E" w:rsidP="0074492E">
      <w:r>
        <w:t>Что такое трудовой стаж и какие бывают виды</w:t>
      </w:r>
    </w:p>
    <w:p w14:paraId="5A0BB3D4" w14:textId="77777777" w:rsidR="0074492E" w:rsidRDefault="0074492E" w:rsidP="0074492E">
      <w:r>
        <w:t>Трудовой стаж — это общее время, на протяжении которого человек был официально трудоустроен. Трудовой стаж бывает нескольких видов:</w:t>
      </w:r>
    </w:p>
    <w:p w14:paraId="7DCE8CFC" w14:textId="77777777" w:rsidR="0074492E" w:rsidRDefault="0074492E" w:rsidP="0074492E">
      <w:r>
        <w:t>Страховой — стаж, который учитывают при назначении страховой пенсии. В него входит работа по ТК, ГПХ и в качестве ИП, во время которой перечислялись взносы, и некоторые периоды без трудоустройства.</w:t>
      </w:r>
    </w:p>
    <w:p w14:paraId="78039EB2" w14:textId="77777777" w:rsidR="0074492E" w:rsidRDefault="0074492E" w:rsidP="0074492E">
      <w:r>
        <w:t>Общий трудовой стаж — суммарная продолжительность трудовой и другой общественно полезной деятельности человека, которая учитывается при оценке пенсионных прав, накопленных до 1 января 2002 года.</w:t>
      </w:r>
    </w:p>
    <w:p w14:paraId="3DEC1C4F" w14:textId="77777777" w:rsidR="0074492E" w:rsidRDefault="0074492E" w:rsidP="0074492E">
      <w:r>
        <w:t>Специальный стаж — стаж, который учитывает работу в особых сферах или условиях труда. Например, медицинский, педагогический или северный стаж может позволить выйти на пенсию раньше общего срока.</w:t>
      </w:r>
    </w:p>
    <w:p w14:paraId="2606D01A" w14:textId="77777777" w:rsidR="0074492E" w:rsidRDefault="0074492E" w:rsidP="0074492E">
      <w:r>
        <w:t>Стаж по специальности — стаж, который показывает, сколько человек проработал в конкретной профессиональной сфере. Он может понадобиться для трудоустройства, получения статуса или подтверждения квалификации.</w:t>
      </w:r>
    </w:p>
    <w:p w14:paraId="3C723C5E" w14:textId="77777777" w:rsidR="0074492E" w:rsidRDefault="0074492E" w:rsidP="0074492E">
      <w:r>
        <w:t>Некоторым людям можно выйти на пенсию по старости раньше положенного срока. К ним относятся:</w:t>
      </w:r>
    </w:p>
    <w:p w14:paraId="024A97E8" w14:textId="77777777" w:rsidR="0074492E" w:rsidRDefault="0074492E" w:rsidP="0074492E">
      <w:r>
        <w:t>люди с длительным трудовым стажем;</w:t>
      </w:r>
    </w:p>
    <w:p w14:paraId="02B254C9" w14:textId="77777777" w:rsidR="0074492E" w:rsidRDefault="0074492E" w:rsidP="0074492E">
      <w:r>
        <w:t>медицинские работники, педагоги и артисты;</w:t>
      </w:r>
    </w:p>
    <w:p w14:paraId="0E6B4AAA" w14:textId="77777777" w:rsidR="0074492E" w:rsidRDefault="0074492E" w:rsidP="0074492E">
      <w:r>
        <w:t>люди, работающие в сложных климатических условиях;</w:t>
      </w:r>
    </w:p>
    <w:p w14:paraId="451C033E" w14:textId="77777777" w:rsidR="0074492E" w:rsidRDefault="0074492E" w:rsidP="0074492E">
      <w:r>
        <w:t>работники предприятий с вредными и опасными условиями труда;</w:t>
      </w:r>
    </w:p>
    <w:p w14:paraId="5EB5292C" w14:textId="77777777" w:rsidR="0074492E" w:rsidRDefault="0074492E" w:rsidP="0074492E">
      <w:r>
        <w:t>некоторые социальные категории граждан (например, многодетные матери, инвалиды и их опекуны).</w:t>
      </w:r>
    </w:p>
    <w:p w14:paraId="66F967D4" w14:textId="77777777" w:rsidR="0074492E" w:rsidRDefault="0074492E" w:rsidP="0074492E">
      <w:r>
        <w:lastRenderedPageBreak/>
        <w:t>На страховую пенсию по инвалидности имеет право любой человек, у кого есть хотя бы один день страхового стажа и подтвержденная группа инвалидности. Количество стажа, возраст и наличие пенсионных баллов при выплате пенсии по инвалидности не имеют значения. Если у человека полностью отсутствует страховой стаж, для него устанавливается социальная пенсия по инвалидности.</w:t>
      </w:r>
    </w:p>
    <w:p w14:paraId="739064B8" w14:textId="77777777" w:rsidR="0074492E" w:rsidRDefault="0074492E" w:rsidP="0074492E">
      <w:r>
        <w:t>Страховую пенсию по потере кормильца могут получить нетрудоспособные члены семьи умершего кормильца, которых он обеспечивал. Если у погибшего нет страхового стажа, устанавливается социальная пенсия по случаю потери кормильца. Размер и документы для получения такой пенсии зависят от ситуации, которую нужно разбирать в Социальном фонде или МФЦ.</w:t>
      </w:r>
    </w:p>
    <w:p w14:paraId="70520ECB" w14:textId="77777777" w:rsidR="0074492E" w:rsidRDefault="0074492E" w:rsidP="0074492E">
      <w:r>
        <w:t>Какие еще виды пенсии существуют и кто имеет право их получить</w:t>
      </w:r>
    </w:p>
    <w:p w14:paraId="2203BFCE" w14:textId="77777777" w:rsidR="0074492E" w:rsidRDefault="0074492E" w:rsidP="0074492E">
      <w:r>
        <w:t>Социальная пенсия — это пенсия, выплачиваемая нетрудоспособным пенсионерам, инвалидам без стажа и тем, кто по какой-либо причине не имеет права на страховую пенсию. Как и страховая пенсия, социальная может выплачиваться по старости, инвалидности и в случае потери кормильца. К слову, порог для получения социальной пенсии по старости на пять лет выше, чем для страховой. Например, в 2026 году она может выплачиваться мужчинам старше 69 лет и женщинам старше 64 лет.</w:t>
      </w:r>
    </w:p>
    <w:p w14:paraId="6F780299" w14:textId="77777777" w:rsidR="0074492E" w:rsidRDefault="0074492E" w:rsidP="0074492E">
      <w:r>
        <w:t>Накопительная пенсия — это деньги, которые до 2014 года отчислялись с зарплат тех, кто трудился по ТК или ГПХ, или тех, кто по своему желанию платил добровольные пенсионные взносы или направил на формирование пенсии маткапитал. Эти средства можно будет забрать после выхода на пенсию при соблюдении определенных условий как единовременную выплату или в качестве ежемесячной надбавки к страховой пенсии.</w:t>
      </w:r>
    </w:p>
    <w:p w14:paraId="6636DCED" w14:textId="77777777" w:rsidR="0074492E" w:rsidRDefault="0074492E" w:rsidP="0074492E">
      <w:r>
        <w:t>Накопительную пенсию можно получить раньше обычного пенсионного возраста: женщинам — с 55 лет, мужчинам — с 60 лет.</w:t>
      </w:r>
    </w:p>
    <w:p w14:paraId="127C066B" w14:textId="77777777" w:rsidR="0074492E" w:rsidRDefault="0074492E" w:rsidP="0074492E">
      <w:r>
        <w:t>Каждый человек может повлиять на размер своей накопительной пенсии. Например, деньги можно передать в управление в негосударственный пенсионный фонд (НПФ), ничего с ними не делать или передать их в СФР. Пока деньги хранятся, они инвестируются, и размер накопительной пенсии каждый год увеличивается.</w:t>
      </w:r>
    </w:p>
    <w:p w14:paraId="478BBB22" w14:textId="77777777" w:rsidR="0074492E" w:rsidRDefault="0074492E" w:rsidP="0074492E">
      <w:r>
        <w:t>Пенсия по государственному обеспечению — это сразу несколько видов ежемесячных выплат из бюджета. Размер зависит от категории получателей. Среди них: федеральные госслужащие, космонавты, военнослужащие и работники летно-испытательного состава, пострадавшие из-за радиационных или техногенных катастроф, участники Великой Отечественной войны, награжденные знаком «Жителю блокадного Ленинграда» или знаком «Житель осажденного Севастополя».</w:t>
      </w:r>
    </w:p>
    <w:p w14:paraId="73305EA7" w14:textId="77777777" w:rsidR="0074492E" w:rsidRDefault="0074492E" w:rsidP="0074492E">
      <w:r>
        <w:t>К государственной пенсии также можно отнести пенсию за выслугу лет — выплаты гражданам, которые имеют стаж в определенной должности или организации. Стаж и размер тоже зависят от конкретной категории, а выплата приходит как надбавка к основной страховой пенсии или пенсии по инвалидности.</w:t>
      </w:r>
    </w:p>
    <w:p w14:paraId="65B253A3" w14:textId="77777777" w:rsidR="0074492E" w:rsidRDefault="0074492E" w:rsidP="0074492E">
      <w:r>
        <w:t>Отдельно можно выделить добровольную пенсию, которую можно сформировать как еще одну выплату независимо от государства. Для этого нужно заключить договор с НПФ и самостоятельно вносить туда деньги на пенсионное страхование. Как правило, взносы на добровольную пенсию делают самозанятые и ИП, неработающие граждане и люди, работающие за границей, то есть те, за кого взносы не делают работодатели.</w:t>
      </w:r>
    </w:p>
    <w:p w14:paraId="72058BDC" w14:textId="77777777" w:rsidR="0074492E" w:rsidRDefault="0074492E" w:rsidP="0074492E">
      <w:r>
        <w:lastRenderedPageBreak/>
        <w:t>Работающие граждане тоже могут формировать добровольную пенсию, чтобы дополнить уже существующие стаж и коэффициенты. Это может быть полезно, если, например, человеку не хватает стажа для страховой пенсии. Иногда работодатель делает отчисления на добровольную пенсию своих работников — тогда такая пенсия называется корпоративной.</w:t>
      </w:r>
    </w:p>
    <w:p w14:paraId="20DB74CF" w14:textId="77777777" w:rsidR="0074492E" w:rsidRDefault="0074492E" w:rsidP="0074492E">
      <w:r>
        <w:t>Как подготовиться к выходу на пенсию и увеличить ее размер</w:t>
      </w:r>
    </w:p>
    <w:p w14:paraId="54CC04B3" w14:textId="77777777" w:rsidR="0074492E" w:rsidRDefault="0074492E" w:rsidP="0074492E">
      <w:r>
        <w:t>Для начала проверьте, какой стаж учитывается для вашей пенсии. Для этого закажите выписку из индивидуального лицевого счета (ИЛС) в Социальном фонде России. Это официальный документ, в котором отражены все периоды вашей работы, взносы и накопленные баллы.</w:t>
      </w:r>
    </w:p>
    <w:p w14:paraId="0C25CC1B" w14:textId="77777777" w:rsidR="0074492E" w:rsidRDefault="0074492E" w:rsidP="0074492E">
      <w:r>
        <w:t>Учтите, что данные в выписке могут быть неактуальными в день, когда вы ее заказали. Сведения от работодателя поступают в СФР не мгновенно, а после обработки, поэтому изменения могут отображаться с задержкой.</w:t>
      </w:r>
    </w:p>
    <w:p w14:paraId="14B30FF5" w14:textId="77777777" w:rsidR="0074492E" w:rsidRDefault="0074492E" w:rsidP="0074492E">
      <w:r>
        <w:t>Чтобы увеличить стаж и баллы (ИПК):</w:t>
      </w:r>
    </w:p>
    <w:p w14:paraId="77A91022" w14:textId="77777777" w:rsidR="0074492E" w:rsidRDefault="0074492E" w:rsidP="0074492E">
      <w:r>
        <w:t>работайте официально — баллы начисляются с белой зарплаты;</w:t>
      </w:r>
    </w:p>
    <w:p w14:paraId="2BDCEA21" w14:textId="77777777" w:rsidR="0074492E" w:rsidRDefault="0074492E" w:rsidP="0074492E">
      <w:r>
        <w:t>регулярно проверяйте выписку и исправляйте ошибки;</w:t>
      </w:r>
    </w:p>
    <w:p w14:paraId="550EBE8A" w14:textId="77777777" w:rsidR="0074492E" w:rsidRDefault="0074492E" w:rsidP="0074492E">
      <w:r>
        <w:t>подтверждайте неучтенные периоды работы у работодателя или в СФР.</w:t>
      </w:r>
    </w:p>
    <w:p w14:paraId="31B0AA12" w14:textId="77777777" w:rsidR="0074492E" w:rsidRDefault="0074492E" w:rsidP="0074492E">
      <w:r>
        <w:t>Также можно увеличить повышающий коэффициент за поздний выход на пенсию. Если продолжить работать и не оформлять пенсию после достижения пенсионного возраста, государство повысит баллы за каждый год «отсрочки». Допустим, если отложить выход всего на один год, фиксированная выплата вырастет на 5,6%, а баллы — на 7%. Если подождать пять лет, фиксированная часть увеличится уже на 36%, а стоимость баллов — на 45%.</w:t>
      </w:r>
    </w:p>
    <w:p w14:paraId="0530F761" w14:textId="77777777" w:rsidR="0074492E" w:rsidRDefault="0074492E" w:rsidP="0074492E">
      <w:r>
        <w:t>Если вам уже хочется на пенсию, но не хватает стажа или баллов, можно заключить договор добровольного пенсионного страхования и самостоятельно перечислять туда взносы за себя (или за неработающего супруга). В 2026 году минимальный добровольный взнос составляет 71 525,52 рубля — это один год стажа и около 1,09 ИПК.</w:t>
      </w:r>
    </w:p>
    <w:p w14:paraId="03D2E15C" w14:textId="77777777" w:rsidR="0074492E" w:rsidRDefault="0074492E" w:rsidP="0074492E">
      <w:r>
        <w:t>На всякий случай заранее рассчитайте размер своей пенсии. Общая формула выглядит так:</w:t>
      </w:r>
    </w:p>
    <w:p w14:paraId="732DAF7B" w14:textId="77777777" w:rsidR="0074492E" w:rsidRDefault="0074492E" w:rsidP="0074492E">
      <w:r>
        <w:t>Пенсия = ИПК × СПК + ФВ × КвФВ, где:</w:t>
      </w:r>
    </w:p>
    <w:p w14:paraId="5883C448" w14:textId="77777777" w:rsidR="0074492E" w:rsidRDefault="0074492E" w:rsidP="0074492E">
      <w:r>
        <w:t>ИПК — индивидуальный пенсионный коэффициент (сумма всех накопленных пенсионных баллов за весь трудовой стаж);</w:t>
      </w:r>
    </w:p>
    <w:p w14:paraId="7A26AC28" w14:textId="77777777" w:rsidR="0074492E" w:rsidRDefault="0074492E" w:rsidP="0074492E">
      <w:r>
        <w:t>СПК — стоимость одного балла. В 2026 году она составляет 156,76 рубля;</w:t>
      </w:r>
    </w:p>
    <w:p w14:paraId="0ABABFE1" w14:textId="77777777" w:rsidR="0074492E" w:rsidRDefault="0074492E" w:rsidP="0074492E">
      <w:r>
        <w:t>ФВ — фиксированная выплата к страховой пенсии по старости. В 2026 году ее размер — 9584,69 рубля;</w:t>
      </w:r>
    </w:p>
    <w:p w14:paraId="2C9EF855" w14:textId="77777777" w:rsidR="0074492E" w:rsidRDefault="0074492E" w:rsidP="0074492E">
      <w:r>
        <w:t>КвФВ — повышающий коэффициент.</w:t>
      </w:r>
    </w:p>
    <w:p w14:paraId="69A9ABCB" w14:textId="3D3DA3FF" w:rsidR="0074492E" w:rsidRDefault="0074492E" w:rsidP="0074492E">
      <w:r>
        <w:t>Текст подготовила стажерка «Мела» Мария Медведева</w:t>
      </w:r>
    </w:p>
    <w:p w14:paraId="46378C66" w14:textId="17F1ACC9" w:rsidR="0074492E" w:rsidRDefault="00A40964" w:rsidP="0074492E">
      <w:hyperlink r:id="rId42" w:history="1">
        <w:r w:rsidR="0074492E" w:rsidRPr="0099591B">
          <w:rPr>
            <w:rStyle w:val="a3"/>
          </w:rPr>
          <w:t>https://mel.fm/vospitaniye/sovety/9378401-komu-uvelichat-pensiyu-v-sentyabre-2026-goda-i-chto-eshche-nuzhno-znat-o-pensionnykh-vyplatakh</w:t>
        </w:r>
      </w:hyperlink>
      <w:r w:rsidR="0074492E">
        <w:t xml:space="preserve"> </w:t>
      </w:r>
    </w:p>
    <w:p w14:paraId="68F32A08" w14:textId="77777777" w:rsidR="00F311C9" w:rsidRPr="005A1928" w:rsidRDefault="00F311C9" w:rsidP="00F311C9">
      <w:pPr>
        <w:pStyle w:val="2"/>
      </w:pPr>
      <w:bookmarkStart w:id="119" w:name="_Toc238712355"/>
      <w:bookmarkEnd w:id="104"/>
      <w:r w:rsidRPr="005A1928">
        <w:lastRenderedPageBreak/>
        <w:t>Mobile.rnx, 26.08.2026, Финансист Каганов назвал главные ошибки, снижающие размер будущей пенсии</w:t>
      </w:r>
      <w:bookmarkEnd w:id="119"/>
    </w:p>
    <w:p w14:paraId="53A0520B" w14:textId="77777777" w:rsidR="00F311C9" w:rsidRPr="005A1928" w:rsidRDefault="00F311C9" w:rsidP="00E75D6F">
      <w:pPr>
        <w:pStyle w:val="3"/>
      </w:pPr>
      <w:bookmarkStart w:id="120" w:name="_Toc238712356"/>
      <w:r w:rsidRPr="005A1928">
        <w:t>Многие начинают задумываться о накоплении пенсионного капитала слишком поздно - в 45-50 лет, когда времени на формирование достаточного капитала остается мало. Начинать откладывать деньги на пенсию нужно с первого стабильного дохода, считает президент Ассоциации финансовой грамотности Вениамин Каганов.</w:t>
      </w:r>
      <w:bookmarkEnd w:id="120"/>
    </w:p>
    <w:p w14:paraId="4878415E" w14:textId="1C69B074" w:rsidR="00F311C9" w:rsidRPr="005A1928" w:rsidRDefault="005A1928" w:rsidP="00F311C9">
      <w:r>
        <w:t>«</w:t>
      </w:r>
      <w:r w:rsidR="00F311C9" w:rsidRPr="005A1928">
        <w:t>Чем раньше человек начнет вкладывать в долгосрочные инструменты инвестирования, тем меньше может быть регулярный взнос</w:t>
      </w:r>
      <w:r>
        <w:t>»</w:t>
      </w:r>
      <w:r w:rsidR="00F311C9" w:rsidRPr="005A1928">
        <w:t xml:space="preserve">, - пояснил эксперт. Его слова приводит издание </w:t>
      </w:r>
      <w:r>
        <w:t>«</w:t>
      </w:r>
      <w:r w:rsidR="00F311C9" w:rsidRPr="005A1928">
        <w:t>Прайм</w:t>
      </w:r>
      <w:r>
        <w:t>»</w:t>
      </w:r>
      <w:r w:rsidR="00F311C9" w:rsidRPr="005A1928">
        <w:t>.</w:t>
      </w:r>
    </w:p>
    <w:p w14:paraId="48709707" w14:textId="77777777" w:rsidR="00F311C9" w:rsidRPr="005A1928" w:rsidRDefault="00F311C9" w:rsidP="00F311C9">
      <w:r w:rsidRPr="005A1928">
        <w:t>Продолжение после рекламы</w:t>
      </w:r>
    </w:p>
    <w:p w14:paraId="225EC641" w14:textId="77777777" w:rsidR="00F311C9" w:rsidRPr="005A1928" w:rsidRDefault="00F311C9" w:rsidP="00F311C9">
      <w:r w:rsidRPr="005A1928">
        <w:t>Он рекомендует хранить деньги на будущую пенсию отдельно и откладывать такую сумму, чтобы после выхода на пенсию уровень жизни не снизился. Для накоплений Вениамин Каганов советует воспользоваться программой долгосрочных сбережений с государственной поддержкой и налоговыми вычетами.</w:t>
      </w:r>
    </w:p>
    <w:p w14:paraId="28E875DE" w14:textId="77777777" w:rsidR="00F311C9" w:rsidRPr="005A1928" w:rsidRDefault="00F311C9" w:rsidP="00F311C9">
      <w:r w:rsidRPr="005A1928">
        <w:t>Президент Ассоциации финансовой грамотности Вениамин Каганов подчеркивает важность раннего начала накопления пенсионного капитала, поскольку чем раньше человек начнет инвестировать, тем меньше может быть регулярный взнос. В то же время закон 2026 года позволяет увеличить страховую пенсию, если обратиться за ней позже возникновения права на выплату: при отсрочке обращения коэффициенты повышения ИПК и фиксированной выплаты увеличиваются, что может значительно повысить размер пенсии в будущем.</w:t>
      </w:r>
    </w:p>
    <w:p w14:paraId="3D2EE0C6" w14:textId="6450561D" w:rsidR="00111D7C" w:rsidRPr="005A1928" w:rsidRDefault="00A40964" w:rsidP="00F311C9">
      <w:hyperlink r:id="rId43" w:history="1">
        <w:r w:rsidR="00F311C9" w:rsidRPr="005A1928">
          <w:rPr>
            <w:rStyle w:val="a3"/>
          </w:rPr>
          <w:t>http://ura.news/news/1053121429</w:t>
        </w:r>
      </w:hyperlink>
    </w:p>
    <w:p w14:paraId="17CCF110" w14:textId="77777777" w:rsidR="00497421" w:rsidRPr="005A1928" w:rsidRDefault="00497421" w:rsidP="00497421">
      <w:pPr>
        <w:pStyle w:val="2"/>
      </w:pPr>
      <w:bookmarkStart w:id="121" w:name="_Toc238712357"/>
      <w:r w:rsidRPr="005A1928">
        <w:t>Digital Report, 26.08.2026, Пенсии с 1 сентября 2026 года: кому повысят и на сколько</w:t>
      </w:r>
      <w:bookmarkEnd w:id="121"/>
    </w:p>
    <w:p w14:paraId="2C48C443" w14:textId="77777777" w:rsidR="00497421" w:rsidRPr="005A1928" w:rsidRDefault="00497421" w:rsidP="00E75D6F">
      <w:pPr>
        <w:pStyle w:val="3"/>
      </w:pPr>
      <w:bookmarkStart w:id="122" w:name="_Toc238712358"/>
      <w:r w:rsidRPr="005A1928">
        <w:t>Сентябрьская выплата вырастет у пенсионеров, для которых в августе возникло индивидуальное основание для перерасчета. Речь прежде всего о достижении 80 лет, установлении инвалидности I группы и восстановлении полной индексации после прекращения работы. Всеобщей дополнительной индексации страховых пенсий с 1 сентября не вводится.</w:t>
      </w:r>
      <w:bookmarkEnd w:id="122"/>
    </w:p>
    <w:p w14:paraId="7E9E02D2" w14:textId="77777777" w:rsidR="00497421" w:rsidRPr="005A1928" w:rsidRDefault="00497421" w:rsidP="00497421">
      <w:r w:rsidRPr="005A1928">
        <w:t>Сколько добавят после 80-летия</w:t>
      </w:r>
    </w:p>
    <w:p w14:paraId="0EDF333E" w14:textId="77777777" w:rsidR="00497421" w:rsidRPr="005A1928" w:rsidRDefault="00497421" w:rsidP="00497421">
      <w:r w:rsidRPr="005A1928">
        <w:t>Базовая фиксированная выплата к страховой пенсии в 2026 году составляет 9584,69 руб. После достижения 80 лет она удваивается до 19 169,38 руб. Одновременно назначается надбавка на уход - 1413,86 руб. Таким образом, прирост федеральной части для обычного получателя составляет 10 998,55 руб. в месяц.</w:t>
      </w:r>
    </w:p>
    <w:p w14:paraId="23BD9C3B" w14:textId="77777777" w:rsidR="00497421" w:rsidRPr="005A1928" w:rsidRDefault="00497421" w:rsidP="00497421">
      <w:r w:rsidRPr="005A1928">
        <w:t>Перерасчет проводится со дня рождения, а повышенная сумма начинает поступать со следующего месяца. Подавать заявление не требуется, разъясняет Социальный фонд. Поэтому те, кому исполнилось 80 лет в августе, увидят изменение в сентябрьской выплате с учетом положенной доплаты за часть предыдущего месяца.</w:t>
      </w:r>
    </w:p>
    <w:p w14:paraId="3C1F3A95" w14:textId="77777777" w:rsidR="00497421" w:rsidRPr="005A1928" w:rsidRDefault="00497421" w:rsidP="00497421">
      <w:r w:rsidRPr="005A1928">
        <w:t>Кому еще пересчитают выплату</w:t>
      </w:r>
    </w:p>
    <w:p w14:paraId="151733FB" w14:textId="77777777" w:rsidR="00497421" w:rsidRPr="005A1928" w:rsidRDefault="00497421" w:rsidP="00497421">
      <w:r w:rsidRPr="005A1928">
        <w:lastRenderedPageBreak/>
        <w:t>Аналогичное удвоение фиксированной части применяется при установлении инвалидности I группы. Дважды получить одну и ту же надбавку нельзя: если человеку старше 80 лет уже платят повышенную фиксированную часть, присвоение I группы не удвоит ее повторно.</w:t>
      </w:r>
    </w:p>
    <w:p w14:paraId="3631F375" w14:textId="77777777" w:rsidR="00497421" w:rsidRPr="005A1928" w:rsidRDefault="00497421" w:rsidP="00497421">
      <w:r w:rsidRPr="005A1928">
        <w:t>Отдельная ситуация - увольнение работающего пенсионера. После поступления сведений работодателя СФР возвращает выплату с учетом всех пропущенных индексаций. Размер здесь индивидуален: он зависит от пенсии и периода работы. Если данные пришли с задержкой, доплату перечисляют за положенный период, а не только с даты технического решения.</w:t>
      </w:r>
    </w:p>
    <w:p w14:paraId="3555B016" w14:textId="77777777" w:rsidR="00497421" w:rsidRPr="005A1928" w:rsidRDefault="00497421" w:rsidP="00497421">
      <w:r w:rsidRPr="005A1928">
        <w:t>Почему прибавка может отличаться</w:t>
      </w:r>
    </w:p>
    <w:p w14:paraId="33511B01" w14:textId="77777777" w:rsidR="00497421" w:rsidRPr="005A1928" w:rsidRDefault="00497421" w:rsidP="00497421">
      <w:r w:rsidRPr="005A1928">
        <w:t>У северян фиксированная выплата повышена районными коэффициентами и стажевыми основаниями, поэтому сумма после 80-летия может быть больше общефедеральной. На итог также влияют доплаты за иждивенцев и сельский стаж. Надбавка назначается к страховой пенсии по старости; у получателей социальной пенсии действует другой порядок.</w:t>
      </w:r>
    </w:p>
    <w:p w14:paraId="4985B521" w14:textId="2B871CCB" w:rsidR="00497421" w:rsidRPr="005A1928" w:rsidRDefault="00497421" w:rsidP="00497421">
      <w:r w:rsidRPr="005A1928">
        <w:t xml:space="preserve">Проверить состав выплаты можно в личном кабинете на </w:t>
      </w:r>
      <w:r w:rsidR="005A1928">
        <w:t>«</w:t>
      </w:r>
      <w:r w:rsidRPr="005A1928">
        <w:t>Госуслугах</w:t>
      </w:r>
      <w:r w:rsidR="005A1928">
        <w:t>»</w:t>
      </w:r>
      <w:r w:rsidRPr="005A1928">
        <w:t xml:space="preserve"> или в клиентской службе СФР. Если возраст или инвалидность отражены верно, но сумма не изменилась после полного расчетного цикла, следует запросить расшифровку начисления, а не подавать новое заявление на пенсию.</w:t>
      </w:r>
    </w:p>
    <w:p w14:paraId="29827C92" w14:textId="77777777" w:rsidR="00497421" w:rsidRPr="005A1928" w:rsidRDefault="00497421" w:rsidP="00497421">
      <w:r w:rsidRPr="005A1928">
        <w:t>Что не меняется 1 сентября</w:t>
      </w:r>
    </w:p>
    <w:p w14:paraId="0DF1AEC1" w14:textId="77777777" w:rsidR="00497421" w:rsidRPr="005A1928" w:rsidRDefault="00497421" w:rsidP="00497421">
      <w:r w:rsidRPr="005A1928">
        <w:t>Дата сама по себе не увеличивает пенсию всем получателям. Августовский ежегодный перерасчет работающим пенсионерам уже проведен отдельно и зависит от страховых взносов за прошлый год. Сентябрьские изменения связаны с обстоятельствами конкретного человека, поэтому сравнивать прибавку соседей или родственников без учета основания некорректно.</w:t>
      </w:r>
    </w:p>
    <w:p w14:paraId="279AFE16" w14:textId="3E9150B8" w:rsidR="00497421" w:rsidRPr="005A1928" w:rsidRDefault="00A40964" w:rsidP="00497421">
      <w:hyperlink r:id="rId44" w:history="1">
        <w:r w:rsidR="00497421" w:rsidRPr="005A1928">
          <w:rPr>
            <w:rStyle w:val="a3"/>
          </w:rPr>
          <w:t>https://digital-report.ru/komu-povysjat-pensiju-s-1-sentjabrja-2026-goda-osnovanija-summy-i-porjadok-pererascheta/</w:t>
        </w:r>
      </w:hyperlink>
      <w:r w:rsidR="00497421" w:rsidRPr="005A1928">
        <w:t xml:space="preserve"> </w:t>
      </w:r>
    </w:p>
    <w:p w14:paraId="4A15A4EA" w14:textId="77777777" w:rsidR="00BC38FE" w:rsidRPr="005A1928" w:rsidRDefault="00BC38FE" w:rsidP="00BC38FE">
      <w:pPr>
        <w:pStyle w:val="2"/>
      </w:pPr>
      <w:bookmarkStart w:id="123" w:name="_Toc238712359"/>
      <w:r w:rsidRPr="005A1928">
        <w:t>Соцпроф, 26.08.2026, Профсоюзы СОЦПРОФ: пенсионная реформа выходит на финиш — кто получает выплаты в 2026 году и что будет после</w:t>
      </w:r>
      <w:bookmarkEnd w:id="123"/>
    </w:p>
    <w:p w14:paraId="3B648D45" w14:textId="77777777" w:rsidR="00BC38FE" w:rsidRPr="005A1928" w:rsidRDefault="00BC38FE" w:rsidP="00E75D6F">
      <w:pPr>
        <w:pStyle w:val="3"/>
      </w:pPr>
      <w:bookmarkStart w:id="124" w:name="_Toc238712360"/>
      <w:r w:rsidRPr="005A1928">
        <w:t>Пенсионная реформа 2018 года в России приближается к завершению переходного периода. К 2028 году возраст выхода на страховую пенсию по старости окончательно закрепится на уровне 60 лет для женщин и 65 лет для мужчин. Власти неоднократно подчёркивали, что нового повышения возраста в ближайшие годы не планируется.</w:t>
      </w:r>
      <w:bookmarkEnd w:id="124"/>
    </w:p>
    <w:p w14:paraId="1B8C7393" w14:textId="77777777" w:rsidR="00BC38FE" w:rsidRPr="005A1928" w:rsidRDefault="00BC38FE" w:rsidP="00BC38FE">
      <w:r w:rsidRPr="005A1928">
        <w:t>В 2026 году право на страховую пенсию по старости получают:</w:t>
      </w:r>
    </w:p>
    <w:p w14:paraId="763A8A44" w14:textId="78C9090B" w:rsidR="00BC38FE" w:rsidRPr="005A1928" w:rsidRDefault="00BC38FE" w:rsidP="00BC38FE">
      <w:r w:rsidRPr="005A1928">
        <w:t>• мужчины 64 лет (родившиеся в 1962 году);</w:t>
      </w:r>
    </w:p>
    <w:p w14:paraId="3ED757ED" w14:textId="536CD10C" w:rsidR="00BC38FE" w:rsidRPr="005A1928" w:rsidRDefault="00BC38FE" w:rsidP="00BC38FE">
      <w:r w:rsidRPr="005A1928">
        <w:t>• женщины 59 лет (родившиеся в 1967 году).</w:t>
      </w:r>
    </w:p>
    <w:p w14:paraId="6654F770" w14:textId="77777777" w:rsidR="00BC38FE" w:rsidRPr="005A1928" w:rsidRDefault="00BC38FE" w:rsidP="00BC38FE">
      <w:r w:rsidRPr="005A1928">
        <w:t>Для назначения выплат необходимо выполнить два обязательных условия:</w:t>
      </w:r>
    </w:p>
    <w:p w14:paraId="64A56372" w14:textId="109CA27D" w:rsidR="00BC38FE" w:rsidRPr="005A1928" w:rsidRDefault="00BC38FE" w:rsidP="00BC38FE">
      <w:r w:rsidRPr="005A1928">
        <w:t>• страховой стаж не менее 15 лет;</w:t>
      </w:r>
    </w:p>
    <w:p w14:paraId="37E4EB80" w14:textId="641242D1" w:rsidR="00BC38FE" w:rsidRPr="005A1928" w:rsidRDefault="00BC38FE" w:rsidP="00BC38FE">
      <w:r w:rsidRPr="005A1928">
        <w:lastRenderedPageBreak/>
        <w:t>• индивидуальный пенсионный коэффициент (ИПК) не менее 30 баллов.</w:t>
      </w:r>
    </w:p>
    <w:p w14:paraId="642B543B" w14:textId="77777777" w:rsidR="00BC38FE" w:rsidRPr="005A1928" w:rsidRDefault="00BC38FE" w:rsidP="00BC38FE">
      <w:r w:rsidRPr="005A1928">
        <w:t>Эти требования подтверждены Социальным фондом России. Если стажа или баллов недостаточно, страховую пенсию не назначат. В таком случае гражданин сможет претендовать на социальную пенсию по старости, но позже и в меньшем размере.</w:t>
      </w:r>
    </w:p>
    <w:p w14:paraId="6D4B4741" w14:textId="77777777" w:rsidR="00BC38FE" w:rsidRPr="005A1928" w:rsidRDefault="00BC38FE" w:rsidP="00BC38FE">
      <w:r w:rsidRPr="005A1928">
        <w:t>Социальная пенсия в 2026 году (после индексации с 1 апреля) составляет 9424,12 рубля. Тем, у кого общая сумма выплат ниже прожиточного минимума пенсионера (в 2026 году — 16 288 рублей), положена социальная доплата.</w:t>
      </w:r>
    </w:p>
    <w:p w14:paraId="7BF9710F" w14:textId="5C42E22A" w:rsidR="00BC38FE" w:rsidRPr="005A1928" w:rsidRDefault="00BC38FE" w:rsidP="00BC38FE">
      <w:r w:rsidRPr="005A1928">
        <w:t xml:space="preserve">Переходный период продолжается. В 2027 году на общих основаниях страховую пенсию по старости почти никто не оформит — следующий </w:t>
      </w:r>
      <w:r w:rsidR="005A1928">
        <w:t>«</w:t>
      </w:r>
      <w:r w:rsidRPr="005A1928">
        <w:t>шаг</w:t>
      </w:r>
      <w:r w:rsidR="005A1928">
        <w:t>»</w:t>
      </w:r>
      <w:r w:rsidRPr="005A1928">
        <w:t xml:space="preserve"> реформы приходится на 2028 год, когда возраст достигнет целевых 60/65 лет. После этого параметры возраста выхода на пенсию, по заявлениям Минтруда, меняться не будут. Депутат Светлана Бессараб отмечала, что в ближайшие 15–20 лет новой масштабной реформы ожидать не стоит.</w:t>
      </w:r>
    </w:p>
    <w:p w14:paraId="2B7354BF" w14:textId="77777777" w:rsidR="00BC38FE" w:rsidRPr="005A1928" w:rsidRDefault="00BC38FE" w:rsidP="00BC38FE">
      <w:r w:rsidRPr="005A1928">
        <w:t>В июле 2026 года группа из 25 депутатов внесла законопроект о возврате к прежним 55 годам для женщин и 60 для мужчин с запретом повышения до 2035 года. Эксперты называют инициативу популистской: её реализация потребовала бы дополнительно около 239 млрд рублей в год и могла усилить кадровый дефицит. Действующая реформа, напротив, позволила существенно сократить трансферт из федерального бюджета на пенсии — с 1,9 трлн рублей в 2019 году до прогнозируемых 411 млрд в 2026-м.</w:t>
      </w:r>
    </w:p>
    <w:p w14:paraId="0286E674" w14:textId="77777777" w:rsidR="00BC38FE" w:rsidRPr="005A1928" w:rsidRDefault="00BC38FE" w:rsidP="00BC38FE">
      <w:r w:rsidRPr="005A1928">
        <w:t>Председатель Объединения профсоюзов России СОЦПРОФ Сергей Вострецов дал развёрнутый комментарий по текущему этапу реформы:</w:t>
      </w:r>
    </w:p>
    <w:p w14:paraId="0C439310" w14:textId="39C35E07" w:rsidR="00BC38FE" w:rsidRPr="005A1928" w:rsidRDefault="005A1928" w:rsidP="00BC38FE">
      <w:r>
        <w:t>«</w:t>
      </w:r>
      <w:r w:rsidR="00BC38FE" w:rsidRPr="005A1928">
        <w:t>Пенсионная реформа 2018 года подходит к своему логическому завершению, и это важный момент для всей страны. В 2026 году на заслуженный отдых выходят мужчины 1962 года рождения и женщины 1967 года — те, кто всю жизнь честно трудился и теперь имеет право на стабильные выплаты при наличии необходимого стажа и баллов. Мы в СОЦПРОФ внимательно следим за тем, чтобы переходный период проходил максимально предсказуемо и справедливо.</w:t>
      </w:r>
    </w:p>
    <w:p w14:paraId="176D72A8" w14:textId="77777777" w:rsidR="00BC38FE" w:rsidRPr="005A1928" w:rsidRDefault="00BC38FE" w:rsidP="00BC38FE">
      <w:r w:rsidRPr="005A1928">
        <w:t>Важно подчеркнуть: никакого нового повышения пенсионного возраста после 2028 года быть не должно. Работники старших возрастов — это не только трудовой ресурс, но и носители бесценного опыта. Государство должно создавать условия, при которых люди могут продолжать работать по желанию, а не под давлением. При этом те, кто уже выработал положенный стаж, должны получать достойную пенсию без дополнительных барьеров.</w:t>
      </w:r>
    </w:p>
    <w:p w14:paraId="5CD45716" w14:textId="37C0A127" w:rsidR="00BC38FE" w:rsidRPr="005A1928" w:rsidRDefault="00BC38FE" w:rsidP="00BC38FE">
      <w:r w:rsidRPr="005A1928">
        <w:t>Мы поддерживаем курс на стабильность пенсионной системы и считаем, что любые популистские инициативы о резком возврате к старым возрастам без серьёзного финансового обоснования лишь подрывают доверие. Гораздо важнее сейчас сосредоточиться на реальном повышении уровня жизни пенсионеров, индексации выплат, защите прав работающих граждан предпенсионного возраста и создании прозрачных механизмов накопления. Профсоюзы СОЦПРОФ будут и дальше отстаивать интересы трудящихся на всех этапах — от завершения реформы до формирования долгосрочной справедливой пенсионной политики</w:t>
      </w:r>
      <w:r w:rsidR="005A1928">
        <w:t>»</w:t>
      </w:r>
      <w:r w:rsidRPr="005A1928">
        <w:t>.</w:t>
      </w:r>
    </w:p>
    <w:p w14:paraId="591DBD32" w14:textId="77777777" w:rsidR="00BC38FE" w:rsidRPr="005A1928" w:rsidRDefault="00BC38FE" w:rsidP="00BC38FE">
      <w:r w:rsidRPr="005A1928">
        <w:t xml:space="preserve">Таким образом, 2026 год становится одним из ключевых в завершении переходного периода. Те, кто соответствует возрастным, стажевым и балльным требованиям, уже </w:t>
      </w:r>
      <w:r w:rsidRPr="005A1928">
        <w:lastRenderedPageBreak/>
        <w:t>могут оформлять страховую пенсию. После 2028 года система должна выйти на стабильный режим без дальнейших изменений возраста выхода.</w:t>
      </w:r>
    </w:p>
    <w:p w14:paraId="34AE0E04" w14:textId="6CDA64F7" w:rsidR="00F311C9" w:rsidRPr="005A1928" w:rsidRDefault="00A40964" w:rsidP="00BC38FE">
      <w:hyperlink r:id="rId45" w:history="1">
        <w:r w:rsidR="00BC38FE" w:rsidRPr="005A1928">
          <w:rPr>
            <w:rStyle w:val="a3"/>
          </w:rPr>
          <w:t>https://sotsprof.org/press/news?id=18090</w:t>
        </w:r>
      </w:hyperlink>
    </w:p>
    <w:p w14:paraId="66EAEA77" w14:textId="238D15F1" w:rsidR="005D5346" w:rsidRPr="005A1928" w:rsidRDefault="005D5346" w:rsidP="005D5346">
      <w:pPr>
        <w:pStyle w:val="2"/>
      </w:pPr>
      <w:bookmarkStart w:id="125" w:name="_Toc238712361"/>
      <w:r w:rsidRPr="005A1928">
        <w:t>PNZ.ru, 26.08.2026, Страховые пенсии в сентябре увеличат автоматически: 4 категории граждан, кого ждет прибавка</w:t>
      </w:r>
      <w:bookmarkEnd w:id="125"/>
    </w:p>
    <w:p w14:paraId="5D31D615" w14:textId="77777777" w:rsidR="005D5346" w:rsidRPr="005A1928" w:rsidRDefault="005D5346" w:rsidP="00E75D6F">
      <w:pPr>
        <w:pStyle w:val="3"/>
      </w:pPr>
      <w:bookmarkStart w:id="126" w:name="_Toc238712362"/>
      <w:r w:rsidRPr="005A1928">
        <w:t>Страховая пенсия назначается гражданам при соблюдении установленных требований по возрасту, продолжительности страхового стажа и количеству индивидуальных пенсионных коэффициентов (ИПК). Ее размер рассчитывается исходя из фиксированной выплаты и накопленных пенсионных коэффициентов: к фиксированной выплате прибавляется количество ИПК, умноженное на стоимость одного коэффициента.</w:t>
      </w:r>
      <w:bookmarkEnd w:id="126"/>
    </w:p>
    <w:p w14:paraId="5BEED153" w14:textId="77777777" w:rsidR="005D5346" w:rsidRPr="005A1928" w:rsidRDefault="005D5346" w:rsidP="005D5346">
      <w:r w:rsidRPr="005A1928">
        <w:t>В 2026 году фиксированная выплата в составе страховой пенсии по старости составляет 9 584,69 рубля, а стоимость одного пенсионного коэффициента 156,76 рубля. В 2026 году на пенсию выходят мужчины, которым исполнилось 64 года, а также женщины в возрасте 59 лет при наличии не менее 15 лет стажа и 30 ИПК.</w:t>
      </w:r>
    </w:p>
    <w:p w14:paraId="73E133FE" w14:textId="77777777" w:rsidR="005D5346" w:rsidRPr="005A1928" w:rsidRDefault="005D5346" w:rsidP="005D5346">
      <w:r w:rsidRPr="005A1928">
        <w:t>В ряде ситуаций пенсионерам не приходится самостоятельно обращаться в Социальный фонд России (СФР) за увеличением выплаты. Если необходимые сведения уже имеются в распоряжении фонда, перерасчет производится автоматически.</w:t>
      </w:r>
    </w:p>
    <w:p w14:paraId="2194851F" w14:textId="77777777" w:rsidR="005D5346" w:rsidRPr="005A1928" w:rsidRDefault="005D5346" w:rsidP="005D5346">
      <w:r w:rsidRPr="005A1928">
        <w:t>Одной из таких ситуаций является ежегодный перерасчет пенсии работающим пенсионерам. С 1 августа размер страховой пенсии корректируется с учетом страховых взносов за предыдущий год, которые ранее не были учтены при назначении выплаты. При таком перерасчете учитывается не более трех ИПК. Поэтому сумма прибавки у разных пенсионеров может существенно отличаться, но составит не более 470,28 рубля.</w:t>
      </w:r>
    </w:p>
    <w:p w14:paraId="59C3B4D3" w14:textId="77777777" w:rsidR="005D5346" w:rsidRPr="005A1928" w:rsidRDefault="005D5346" w:rsidP="005D5346">
      <w:r w:rsidRPr="005A1928">
        <w:t>Отдельные правила действуют после прекращения трудовой деятельности. С 2025 года страховые пенсии работающих пенсионеров индексируются на общих основаниях. Если человек продолжал работать, а затем уволился, размер его выплаты автоматически пересчитывается с учетом индексаций, которые не применялись к фактически выплачиваемой пенсии в период работы.</w:t>
      </w:r>
    </w:p>
    <w:p w14:paraId="43FCF631" w14:textId="77777777" w:rsidR="005D5346" w:rsidRPr="005A1928" w:rsidRDefault="005D5346" w:rsidP="005D5346">
      <w:r w:rsidRPr="005A1928">
        <w:t>Автоматическое увеличение возможно и за длительный стаж работы в северных территориях. Фиксированная выплата повышается для пенсионеров, имеющих не менее 25 лет страхового стажа у мужчин и 20 лет у женщин, если из этого периода не менее 15 календарных лет приходится на районы Крайнего Севера либо не менее 20 лет — на местности, приравненные к ним.</w:t>
      </w:r>
    </w:p>
    <w:p w14:paraId="5A7D9316" w14:textId="77777777" w:rsidR="005D5346" w:rsidRPr="005A1928" w:rsidRDefault="005D5346" w:rsidP="005D5346">
      <w:r w:rsidRPr="005A1928">
        <w:t>За работу в районах Крайнего Севера фиксированная выплата увеличивается на 50%, а при необходимом стаже в приравненных местностях — на 30%. Если требуемый северный стаж был выработан уже после назначения пенсии и соответствующая информация поступила в СФР, перерасчет производится без подачи заявления.</w:t>
      </w:r>
    </w:p>
    <w:p w14:paraId="1E80924E" w14:textId="77777777" w:rsidR="005D5346" w:rsidRPr="005A1928" w:rsidRDefault="005D5346" w:rsidP="005D5346">
      <w:r w:rsidRPr="005A1928">
        <w:t xml:space="preserve">Еще одно важное основание для автоматической прибавки связано с возрастом пенсионера. После достижения 80 лет фиксированная выплата к страховой пенсии по старости увеличивается вдвое: с 9 584,69 рубля до 19 169,38 рубля. Одновременно устанавливается дополнительная выплата на уход в размере 1 413 рублей. Перерасчет в </w:t>
      </w:r>
      <w:r w:rsidRPr="005A1928">
        <w:lastRenderedPageBreak/>
        <w:t>таком случае проводится автоматически, поэтому отдельно обращаться в СФР для самого повышения не требуется.</w:t>
      </w:r>
    </w:p>
    <w:p w14:paraId="45796F9C" w14:textId="77777777" w:rsidR="005D5346" w:rsidRPr="005A1928" w:rsidRDefault="005D5346" w:rsidP="005D5346">
      <w:r w:rsidRPr="005A1928">
        <w:t>Основанием для увеличения пенсии может стать и установление инвалидности I группы. Если получателю страховой пенсии по старости устанавливается первая группа инвалидности, фиксированная выплата также увеличивается в два раза. Кроме того, может быть установлена надбавка на уход.</w:t>
      </w:r>
    </w:p>
    <w:p w14:paraId="5EBB9321" w14:textId="77777777" w:rsidR="005D5346" w:rsidRPr="005A1928" w:rsidRDefault="005D5346" w:rsidP="005D5346">
      <w:r w:rsidRPr="005A1928">
        <w:t>Повышение в связи с установлением инвалидности назначается без заявления на основании сведений, которые поступают в Социальный фонд России. При этом для назначения надбавки на уход законодательство предусматривает отдельные исключения.</w:t>
      </w:r>
    </w:p>
    <w:p w14:paraId="35135969" w14:textId="1C9E262B" w:rsidR="005D5346" w:rsidRPr="005A1928" w:rsidRDefault="00A40964" w:rsidP="005D5346">
      <w:hyperlink r:id="rId46" w:history="1">
        <w:r w:rsidR="005D5346" w:rsidRPr="005A1928">
          <w:rPr>
            <w:rStyle w:val="a3"/>
          </w:rPr>
          <w:t>https://pnz.ru/pens/strahovye-pensii-v-sentyabre-uvelichat-avtomaticheski-4-kategorii-grazhdan-kogo-zhdet-pribavka/</w:t>
        </w:r>
      </w:hyperlink>
      <w:r w:rsidR="005D5346" w:rsidRPr="005A1928">
        <w:t xml:space="preserve"> </w:t>
      </w:r>
    </w:p>
    <w:p w14:paraId="4AD5564C" w14:textId="0A2A8195" w:rsidR="00E416DF" w:rsidRPr="005A1928" w:rsidRDefault="00E416DF" w:rsidP="00E416DF">
      <w:pPr>
        <w:pStyle w:val="2"/>
      </w:pPr>
      <w:bookmarkStart w:id="127" w:name="_Toc238712363"/>
      <w:r w:rsidRPr="005A1928">
        <w:t>PNZ.ru, 26.08.2026, Женщины с двумя детьми могут уйти на пенсию в 50 лет: в СФР назвали условия и сроки подачи заявления</w:t>
      </w:r>
      <w:bookmarkEnd w:id="127"/>
    </w:p>
    <w:p w14:paraId="755C6B7C" w14:textId="77777777" w:rsidR="00E416DF" w:rsidRPr="005A1928" w:rsidRDefault="00E416DF" w:rsidP="00E75D6F">
      <w:pPr>
        <w:pStyle w:val="3"/>
      </w:pPr>
      <w:bookmarkStart w:id="128" w:name="_Toc238712364"/>
      <w:r w:rsidRPr="005A1928">
        <w:t>Многодетные матери в России имеют право на досрочное назначение страховой пенсии по старости. При этом возраст выхода зависит от количества детей. Женщины, воспитавшие троих детей, могут оформить пенсию с 57 лет, при наличии четырех детей — с 56 лет, а мамы пятерых и более детей получают право на досрочный выход уже в 50 лет.</w:t>
      </w:r>
      <w:bookmarkEnd w:id="128"/>
    </w:p>
    <w:p w14:paraId="759477FE" w14:textId="77777777" w:rsidR="00E416DF" w:rsidRPr="005A1928" w:rsidRDefault="00E416DF" w:rsidP="00E416DF">
      <w:r w:rsidRPr="005A1928">
        <w:t>Одного только количества детей для назначения пенсии недостаточно. Важным условием является их воспитание как минимум до достижения восьмилетнего возраста.</w:t>
      </w:r>
    </w:p>
    <w:p w14:paraId="5BCC4687" w14:textId="77777777" w:rsidR="00E416DF" w:rsidRPr="005A1928" w:rsidRDefault="00E416DF" w:rsidP="00E416DF">
      <w:r w:rsidRPr="005A1928">
        <w:t>К примеру, если в семье трое детей, но младшему ребенку исполнилось только шесть лет, право на досрочную пенсию возникнет спустя два года, напомнил главный редактор портала PNZ.RU, эксперт в сфере социального и пенсионного законодательства Владимир Белов.</w:t>
      </w:r>
    </w:p>
    <w:p w14:paraId="46BAA19A" w14:textId="77777777" w:rsidR="00E416DF" w:rsidRPr="005A1928" w:rsidRDefault="00E416DF" w:rsidP="00E416DF">
      <w:r w:rsidRPr="005A1928">
        <w:t>Кроме того, женщине необходимо иметь не менее 15 лет страхового стажа и индивидуальный пенсионный коэффициент (ИПК) в размере минимум 30 баллов.</w:t>
      </w:r>
    </w:p>
    <w:p w14:paraId="00D674C1" w14:textId="77777777" w:rsidR="00E416DF" w:rsidRPr="005A1928" w:rsidRDefault="00E416DF" w:rsidP="00E416DF">
      <w:r w:rsidRPr="005A1928">
        <w:t>В страховой стаж при определенных условиях также включаются периоды ухода за ребенком до полутора лет. Это возможно, если до или после такого периода осуществлялась трудовая деятельность. В это же время учитываются пенсионные коэффициенты: за полный год ухода за первым ребенком начисляется 1,8 ИПК, за вторым — 3,6, а за третьим и каждым последующим — по 5,4 ИПК.</w:t>
      </w:r>
    </w:p>
    <w:p w14:paraId="3E49C17E" w14:textId="77777777" w:rsidR="00E416DF" w:rsidRPr="005A1928" w:rsidRDefault="00E416DF" w:rsidP="00E416DF">
      <w:r w:rsidRPr="005A1928">
        <w:t>Особые правила действуют для некоторых женщин, воспитывающих двух и более детей. Как пояснили в Социальном фонде России, они также могут получить право на досрочную пенсию с 50 лет, но только при выполнении дополнительных требований.</w:t>
      </w:r>
    </w:p>
    <w:p w14:paraId="2E90CD27" w14:textId="77777777" w:rsidR="00E416DF" w:rsidRPr="005A1928" w:rsidRDefault="00E416DF" w:rsidP="00E416DF">
      <w:r w:rsidRPr="005A1928">
        <w:t>В частности, необходимо иметь не менее 20 лет страхового стажа, а также минимум 12 календарных лет работы в районах Крайнего Севера либо не менее 17 календарных лет в местностях, приравненных к ним. Размер индивидуального пенсионного коэффициента при этом должен составлять не менее 30 баллов.</w:t>
      </w:r>
    </w:p>
    <w:p w14:paraId="041B0FF6" w14:textId="77777777" w:rsidR="00E416DF" w:rsidRPr="005A1928" w:rsidRDefault="00E416DF" w:rsidP="00E416DF">
      <w:r w:rsidRPr="005A1928">
        <w:t>При этом досрочная пенсия многодетным матерям не назначается автоматически. Для ее оформления необходимо обратиться с заявлением.</w:t>
      </w:r>
    </w:p>
    <w:p w14:paraId="1D400C16" w14:textId="77777777" w:rsidR="00E416DF" w:rsidRPr="005A1928" w:rsidRDefault="00E416DF" w:rsidP="00E416DF">
      <w:r w:rsidRPr="005A1928">
        <w:lastRenderedPageBreak/>
        <w:t>В Социальном фонде рекомендуют заранее проверить пенсионные права и сведения о стаже — примерно за год до предполагаемой даты выхода на пенсию.</w:t>
      </w:r>
    </w:p>
    <w:p w14:paraId="3D1C78EA" w14:textId="77777777" w:rsidR="00E416DF" w:rsidRPr="005A1928" w:rsidRDefault="00E416DF" w:rsidP="00E416DF">
      <w:r w:rsidRPr="005A1928">
        <w:t>Для предварительной проверки документов можно обратиться в СФР примерно за 12 месяцев до возникновения права на досрочную пенсию. Однако непосредственно заявление о назначении выплаты допускается подать не ранее чем за месяц до наступления соответствующего права.</w:t>
      </w:r>
    </w:p>
    <w:p w14:paraId="08578972" w14:textId="77777777" w:rsidR="00E416DF" w:rsidRPr="005A1928" w:rsidRDefault="00E416DF" w:rsidP="00E416DF">
      <w:r w:rsidRPr="005A1928">
        <w:t>После проверки представленных документов специалисты Социального фонда определят, выполнены ли все необходимые условия и с какой даты женщина сможет получать досрочную страховую пенсию. Предварительно записаться на прием можно по телефону 8-800-100-00-01, звонок бесплатный, а также через официальный сайт Социального фонда России.</w:t>
      </w:r>
    </w:p>
    <w:p w14:paraId="33152A86" w14:textId="16998E35" w:rsidR="00BC38FE" w:rsidRPr="005A1928" w:rsidRDefault="00A40964" w:rsidP="00E416DF">
      <w:hyperlink r:id="rId47" w:history="1">
        <w:r w:rsidR="00E416DF" w:rsidRPr="005A1928">
          <w:rPr>
            <w:rStyle w:val="a3"/>
          </w:rPr>
          <w:t>https://pnz.ru/laws/zhenshhiny-s-dvumya-detmi-mogut-ujti-na-pensiyu-v-50-let-v-sfr-nazvali-usloviya-i-sroki-podachi-zayavleniya/</w:t>
        </w:r>
      </w:hyperlink>
    </w:p>
    <w:p w14:paraId="2F327F92" w14:textId="77777777" w:rsidR="00CF306D" w:rsidRPr="005A1928" w:rsidRDefault="00CF306D" w:rsidP="00CF306D">
      <w:pPr>
        <w:pStyle w:val="2"/>
      </w:pPr>
      <w:bookmarkStart w:id="129" w:name="_Toc238712365"/>
      <w:r w:rsidRPr="005A1928">
        <w:t>Юга.ру, 26.08.2026, Пенсия-2027: кому выплаты назначат автоматически, а кто останется за бортом</w:t>
      </w:r>
      <w:bookmarkEnd w:id="129"/>
    </w:p>
    <w:p w14:paraId="3F54D93C" w14:textId="77777777" w:rsidR="00CF306D" w:rsidRPr="005A1928" w:rsidRDefault="00CF306D" w:rsidP="00E75D6F">
      <w:pPr>
        <w:pStyle w:val="3"/>
      </w:pPr>
      <w:bookmarkStart w:id="130" w:name="_Toc238712366"/>
      <w:r w:rsidRPr="005A1928">
        <w:t>2027 год готовит российской пенсионной системе два события, которые сложно назвать однородными. С одной стороны, государство наконец избавит людей от утомительной беготни по инстанциям. С другой — часть граждан столкнётся с неприятным открытием: заслуженный отдых отодвигается ещё на двенадцать месяцев.</w:t>
      </w:r>
      <w:bookmarkEnd w:id="130"/>
    </w:p>
    <w:p w14:paraId="351E9A6E" w14:textId="77777777" w:rsidR="00CF306D" w:rsidRPr="005A1928" w:rsidRDefault="00CF306D" w:rsidP="00CF306D">
      <w:r w:rsidRPr="005A1928">
        <w:t>Разберёмся, что именно меняется, кого коснутся нововведения и как к ним подготовиться заранее. Комментирует эксперт по пенсионному законодательству Иван Березовский.</w:t>
      </w:r>
    </w:p>
    <w:p w14:paraId="72173A4F" w14:textId="77777777" w:rsidR="00CF306D" w:rsidRPr="005A1928" w:rsidRDefault="00CF306D" w:rsidP="00CF306D">
      <w:r w:rsidRPr="005A1928">
        <w:t>Без заявлений и очередей: пенсия придёт сама</w:t>
      </w:r>
    </w:p>
    <w:p w14:paraId="0024EC6D" w14:textId="51844C47" w:rsidR="00CF306D" w:rsidRPr="005A1928" w:rsidRDefault="00CF306D" w:rsidP="00CF306D">
      <w:r w:rsidRPr="005A1928">
        <w:t xml:space="preserve">Минтруд подготовил поправки, которые с 1 января 2027 года кардинально меняют процедуру назначения страховой пенсии по старости. Если сегодня человек вынужден сам инициировать процесс — идти в МФЦ, заполнять формы на </w:t>
      </w:r>
      <w:r w:rsidR="005A1928">
        <w:t>«</w:t>
      </w:r>
      <w:r w:rsidRPr="005A1928">
        <w:t>Госуслугах</w:t>
      </w:r>
      <w:r w:rsidR="005A1928">
        <w:t>»</w:t>
      </w:r>
      <w:r w:rsidRPr="005A1928">
        <w:t xml:space="preserve"> или записываться на приём в Социальный фонд, — то скоро всё будет иначе.</w:t>
      </w:r>
    </w:p>
    <w:p w14:paraId="238ED1AA" w14:textId="34391C00" w:rsidR="00CF306D" w:rsidRPr="005A1928" w:rsidRDefault="00CF306D" w:rsidP="00CF306D">
      <w:r w:rsidRPr="005A1928">
        <w:t>Как это работает сейчас: Будущий пенсионер собирает документы, подтверждает стаж, подаёт заявление и ждёт решения. Казалось бы, ничего сложного. Но на практике не все проходят этот путь до конца:</w:t>
      </w:r>
    </w:p>
    <w:p w14:paraId="390E25DA" w14:textId="77777777" w:rsidR="00CF306D" w:rsidRPr="005A1928" w:rsidRDefault="00CF306D" w:rsidP="00CF306D">
      <w:r w:rsidRPr="005A1928">
        <w:t>Кто-то не знает о необходимости обращения и просто ждёт, когда деньги начнут приходить сами.</w:t>
      </w:r>
    </w:p>
    <w:p w14:paraId="6ECEDBCF" w14:textId="77777777" w:rsidR="00CF306D" w:rsidRPr="005A1928" w:rsidRDefault="00CF306D" w:rsidP="00CF306D">
      <w:r w:rsidRPr="005A1928">
        <w:t>Кто-то пропускает сроки и получает выплаты с задержкой.</w:t>
      </w:r>
    </w:p>
    <w:p w14:paraId="10D37635" w14:textId="77777777" w:rsidR="00CF306D" w:rsidRPr="005A1928" w:rsidRDefault="00CF306D" w:rsidP="00CF306D">
      <w:r w:rsidRPr="005A1928">
        <w:t>Кто-то застревает на подтверждении стажа: не хватает справок, архивные данные теряются, организации давно закрыты.</w:t>
      </w:r>
    </w:p>
    <w:p w14:paraId="1B6A9936" w14:textId="77777777" w:rsidR="00CF306D" w:rsidRPr="005A1928" w:rsidRDefault="00CF306D" w:rsidP="00CF306D">
      <w:r w:rsidRPr="005A1928">
        <w:t>В результате положенные по закону деньги приходят с опозданием или не приходят вовсе. Новая схема призвана это исправить.</w:t>
      </w:r>
    </w:p>
    <w:p w14:paraId="63846ACE" w14:textId="3DB06C57" w:rsidR="00CF306D" w:rsidRPr="005A1928" w:rsidRDefault="00CF306D" w:rsidP="00CF306D">
      <w:r w:rsidRPr="005A1928">
        <w:t xml:space="preserve">Что изменится: У Социального фонда уже есть значительная часть данных: дата рождения, сведения о стаже, накопленные коэффициенты. Останется лишь сверить информацию, уведомить будущего пенсионера и получить его согласие. Если в системе </w:t>
      </w:r>
      <w:r w:rsidRPr="005A1928">
        <w:lastRenderedPageBreak/>
        <w:t>обнаружатся неточности — человек сможет дополнить досье недостающими документами, но в большинстве случаев участие гражданина сведётся к минимуму.</w:t>
      </w:r>
    </w:p>
    <w:p w14:paraId="6A0257E5" w14:textId="77777777" w:rsidR="00CF306D" w:rsidRPr="005A1928" w:rsidRDefault="00CF306D" w:rsidP="00CF306D">
      <w:r w:rsidRPr="005A1928">
        <w:t>Автоматический режим уже проверен временем</w:t>
      </w:r>
    </w:p>
    <w:p w14:paraId="76F2DE14" w14:textId="76CE2013" w:rsidR="00CF306D" w:rsidRPr="005A1928" w:rsidRDefault="00CF306D" w:rsidP="00CF306D">
      <w:r w:rsidRPr="005A1928">
        <w:t xml:space="preserve">Идея не взята с потолка. Режим </w:t>
      </w:r>
      <w:r w:rsidR="005A1928">
        <w:t>«</w:t>
      </w:r>
      <w:r w:rsidRPr="005A1928">
        <w:t>по умолчанию</w:t>
      </w:r>
      <w:r w:rsidR="005A1928">
        <w:t>»</w:t>
      </w:r>
      <w:r w:rsidRPr="005A1928">
        <w:t xml:space="preserve"> давно работает для отдельных категорий:</w:t>
      </w:r>
    </w:p>
    <w:p w14:paraId="5E3EA910" w14:textId="77777777" w:rsidR="00CF306D" w:rsidRPr="005A1928" w:rsidRDefault="00CF306D" w:rsidP="00CF306D">
      <w:r w:rsidRPr="005A1928">
        <w:t>Пенсии по инвалидности, назначенные без лишних формальностей.</w:t>
      </w:r>
    </w:p>
    <w:p w14:paraId="24E8B823" w14:textId="77777777" w:rsidR="00CF306D" w:rsidRPr="005A1928" w:rsidRDefault="00CF306D" w:rsidP="00CF306D">
      <w:r w:rsidRPr="005A1928">
        <w:t>Выплаты школьникам, потерявшим кормильца.</w:t>
      </w:r>
    </w:p>
    <w:p w14:paraId="0EECCAB8" w14:textId="77777777" w:rsidR="00CF306D" w:rsidRPr="005A1928" w:rsidRDefault="00CF306D" w:rsidP="00CF306D">
      <w:r w:rsidRPr="005A1928">
        <w:t>Перевод на страховую пенсию тех, кто дожил до пенсионного возраста, находясь на инвалидной пенсии.</w:t>
      </w:r>
    </w:p>
    <w:p w14:paraId="2D29AA92" w14:textId="77777777" w:rsidR="00CF306D" w:rsidRPr="005A1928" w:rsidRDefault="00CF306D" w:rsidP="00CF306D">
      <w:r w:rsidRPr="005A1928">
        <w:t>Минтруд планирует распространить эту логику на всех будущих пенсионеров. И это, пожалуй, одна из самых долгожданных реформ последних лет — особенно для тех, кто не дружит с цифровыми сервисами или живёт в отдалённых районах, где ближайший МФЦ находится за десятки километров.</w:t>
      </w:r>
    </w:p>
    <w:p w14:paraId="32815F95" w14:textId="77777777" w:rsidR="00CF306D" w:rsidRPr="005A1928" w:rsidRDefault="00CF306D" w:rsidP="00CF306D">
      <w:r w:rsidRPr="005A1928">
        <w:t>Кому в 2027-м дверь не откроется</w:t>
      </w:r>
    </w:p>
    <w:p w14:paraId="283CA7FA" w14:textId="7A08F5BE" w:rsidR="00CF306D" w:rsidRPr="005A1928" w:rsidRDefault="00CF306D" w:rsidP="00CF306D">
      <w:r w:rsidRPr="005A1928">
        <w:t xml:space="preserve">Теперь о второй, менее приятной стороне медали. 2027 год станет финальной ступенью переходного периода и одновременно </w:t>
      </w:r>
      <w:r w:rsidR="005A1928">
        <w:t>«</w:t>
      </w:r>
      <w:r w:rsidRPr="005A1928">
        <w:t>закрытой дверью</w:t>
      </w:r>
      <w:r w:rsidR="005A1928">
        <w:t>»</w:t>
      </w:r>
      <w:r w:rsidRPr="005A1928">
        <w:t xml:space="preserve"> для двух возрастных групп.</w:t>
      </w:r>
    </w:p>
    <w:p w14:paraId="3A04FB49" w14:textId="77777777" w:rsidR="00CF306D" w:rsidRPr="005A1928" w:rsidRDefault="00CF306D" w:rsidP="00CF306D">
      <w:r w:rsidRPr="005A1928">
        <w:t>Мужчины, которым исполнится 64 года, и женщины, достигшие 59 лет, не смогут претендовать на пенсию на общих основаниях.</w:t>
      </w:r>
    </w:p>
    <w:p w14:paraId="6C28F4B6" w14:textId="77777777" w:rsidR="00CF306D" w:rsidRPr="005A1928" w:rsidRDefault="00CF306D" w:rsidP="00CF306D">
      <w:r w:rsidRPr="005A1928">
        <w:t>Это не ошибка и не случайность. Такая пауза — следствие поэтапного повышения пенсионного возраста. Ворота распахнутся лишь в 2028 году, когда вступят в силу окончательные ориентиры реформы:</w:t>
      </w:r>
    </w:p>
    <w:p w14:paraId="7A40D81C" w14:textId="77777777" w:rsidR="00CF306D" w:rsidRPr="005A1928" w:rsidRDefault="00CF306D" w:rsidP="00CF306D">
      <w:r w:rsidRPr="005A1928">
        <w:t>65 лет — для мужчин.</w:t>
      </w:r>
    </w:p>
    <w:p w14:paraId="24AF9CE4" w14:textId="77777777" w:rsidR="00CF306D" w:rsidRPr="005A1928" w:rsidRDefault="00CF306D" w:rsidP="00CF306D">
      <w:r w:rsidRPr="005A1928">
        <w:t>60 лет — для женщин.</w:t>
      </w:r>
    </w:p>
    <w:p w14:paraId="00228DE8" w14:textId="77777777" w:rsidR="00CF306D" w:rsidRPr="005A1928" w:rsidRDefault="00CF306D" w:rsidP="00CF306D">
      <w:r w:rsidRPr="005A1928">
        <w:t>Льготные категории — северяне, работники вредных производств, многодетные матери — по-прежнему будут выходить на отдых по своим графикам. Здесь изменений нет.</w:t>
      </w:r>
    </w:p>
    <w:p w14:paraId="48AA9DCD" w14:textId="77777777" w:rsidR="00CF306D" w:rsidRPr="005A1928" w:rsidRDefault="00CF306D" w:rsidP="00CF306D">
      <w:r w:rsidRPr="005A1928">
        <w:t>Что это значит для конкретного человека</w:t>
      </w:r>
    </w:p>
    <w:p w14:paraId="547494DE" w14:textId="77777777" w:rsidR="00CF306D" w:rsidRPr="005A1928" w:rsidRDefault="00CF306D" w:rsidP="00CF306D">
      <w:r w:rsidRPr="005A1928">
        <w:t>Чтобы не остаться в неведении, стоит уже сейчас проверить, под какую категорию вы попадаете.</w:t>
      </w:r>
    </w:p>
    <w:p w14:paraId="177FF73F" w14:textId="39108FF3" w:rsidR="00CF306D" w:rsidRPr="005A1928" w:rsidRDefault="00CF306D" w:rsidP="00CF306D">
      <w:r w:rsidRPr="005A1928">
        <w:t>Если вам в 2027 году исполняется 64 (мужчины) или 59 (женщины): Придётся поработать ещё год. Пенсия будет назначена только в 2028-м. Это важно понимать заранее, чтобы планировать бюджет и не строить иллюзий.</w:t>
      </w:r>
    </w:p>
    <w:p w14:paraId="233CE343" w14:textId="4B6F3B50" w:rsidR="00CF306D" w:rsidRPr="005A1928" w:rsidRDefault="00CF306D" w:rsidP="00CF306D">
      <w:r w:rsidRPr="005A1928">
        <w:t>Если вы относитесь к льготным категориям: Для вас ничего не меняется. Выход на пенсию произойдёт по действующим для вашей категории правилам.</w:t>
      </w:r>
    </w:p>
    <w:p w14:paraId="71E73DBB" w14:textId="05434455" w:rsidR="00CF306D" w:rsidRPr="005A1928" w:rsidRDefault="00CF306D" w:rsidP="00CF306D">
      <w:r w:rsidRPr="005A1928">
        <w:t>Если вам предстоит оформление в ближайшие годы: Есть вероятность, что к моменту вашего выхода на пенсию система уже будет работать автоматически. Но расслабляться не стоит: проверяйте свой лицевой счёт, сверяйте стаж и коэффициенты. Ошибки в базе данных лучше выявить сейчас, чем потом доказывать свою правоту.</w:t>
      </w:r>
    </w:p>
    <w:p w14:paraId="4F381835" w14:textId="77777777" w:rsidR="00CF306D" w:rsidRPr="005A1928" w:rsidRDefault="00CF306D" w:rsidP="00CF306D">
      <w:r w:rsidRPr="005A1928">
        <w:t>Резюме: год контрастов</w:t>
      </w:r>
    </w:p>
    <w:p w14:paraId="36058B09" w14:textId="77777777" w:rsidR="00CF306D" w:rsidRPr="005A1928" w:rsidRDefault="00CF306D" w:rsidP="00CF306D">
      <w:r w:rsidRPr="005A1928">
        <w:lastRenderedPageBreak/>
        <w:t>2027-й окажется переломным. Одним пенсия придёт на счёт сама, без единого заявления и похода в МФЦ. Другим придётся смириться с тем, что отдых откладывается ещё на год.</w:t>
      </w:r>
    </w:p>
    <w:p w14:paraId="0DB3B3AF" w14:textId="77777777" w:rsidR="00CF306D" w:rsidRPr="005A1928" w:rsidRDefault="00CF306D" w:rsidP="00CF306D">
      <w:r w:rsidRPr="005A1928">
        <w:t>Главное правило: не ждите, что государство сделает всё за вас. Проверяйте свои данные, уточняйте стаж, консультируйтесь с экспертами. Пенсия — слишком важный этап жизни, чтобы полагаться на авось.</w:t>
      </w:r>
    </w:p>
    <w:p w14:paraId="374A19D7" w14:textId="2CBACD44" w:rsidR="00CF306D" w:rsidRPr="005A1928" w:rsidRDefault="00A40964" w:rsidP="00CF306D">
      <w:hyperlink r:id="rId48" w:history="1">
        <w:r w:rsidR="00CF306D" w:rsidRPr="005A1928">
          <w:rPr>
            <w:rStyle w:val="a3"/>
          </w:rPr>
          <w:t>https://www.yuga.ru/polza/9724-pensiya-2027-komu-vyplaty-naznachat-avtomaticheski-a-kto-ostanetsya-za-bortom/</w:t>
        </w:r>
      </w:hyperlink>
      <w:r w:rsidR="00CF306D" w:rsidRPr="005A1928">
        <w:t xml:space="preserve"> </w:t>
      </w:r>
    </w:p>
    <w:p w14:paraId="6AC2B545" w14:textId="77777777" w:rsidR="003113B4" w:rsidRPr="005A1928" w:rsidRDefault="003113B4" w:rsidP="003113B4">
      <w:pPr>
        <w:pStyle w:val="2"/>
      </w:pPr>
      <w:bookmarkStart w:id="131" w:name="_Toc238712367"/>
      <w:r w:rsidRPr="005A1928">
        <w:t>Юга.ру, 26.08.2026, 70 000 рублей за выход на пенсию: кому придётся заплатить в 2027 году</w:t>
      </w:r>
      <w:bookmarkEnd w:id="131"/>
    </w:p>
    <w:p w14:paraId="4AB0F820" w14:textId="5168758E" w:rsidR="003113B4" w:rsidRPr="005A1928" w:rsidRDefault="003113B4" w:rsidP="00E75D6F">
      <w:pPr>
        <w:pStyle w:val="3"/>
      </w:pPr>
      <w:bookmarkStart w:id="132" w:name="_Toc238712368"/>
      <w:r w:rsidRPr="005A1928">
        <w:t xml:space="preserve">Вот типичная ситуация: человек достигает заветного возраста, подаёт документы в Социальный фонд и вдруг слышит: </w:t>
      </w:r>
      <w:r w:rsidR="005A1928">
        <w:t>«</w:t>
      </w:r>
      <w:r w:rsidRPr="005A1928">
        <w:t>Извините, страховая пенсия вам не положена</w:t>
      </w:r>
      <w:r w:rsidR="005A1928">
        <w:t>»</w:t>
      </w:r>
      <w:r w:rsidRPr="005A1928">
        <w:t>.</w:t>
      </w:r>
      <w:bookmarkEnd w:id="132"/>
    </w:p>
    <w:p w14:paraId="022BB839" w14:textId="77777777" w:rsidR="003113B4" w:rsidRPr="005A1928" w:rsidRDefault="003113B4" w:rsidP="003113B4">
      <w:r w:rsidRPr="005A1928">
        <w:t>Причина банальна — не хватает индивидуальных пенсионных коэффициентов или страхового стажа. Звучит как приговор? Вовсе нет. Российское законодательство предусматривает вполне легальный механизм решения проблемы — добровольные взносы.</w:t>
      </w:r>
    </w:p>
    <w:p w14:paraId="624718F4" w14:textId="1F2EBC52" w:rsidR="003113B4" w:rsidRPr="005A1928" w:rsidRDefault="003113B4" w:rsidP="003113B4">
      <w:r w:rsidRPr="005A1928">
        <w:t xml:space="preserve">Разберёмся, как это работает, кому доступно и, главное, в какую сумму обойдётся </w:t>
      </w:r>
      <w:r w:rsidR="005A1928">
        <w:t>«</w:t>
      </w:r>
      <w:r w:rsidRPr="005A1928">
        <w:t>пенсионный год</w:t>
      </w:r>
      <w:r w:rsidR="005A1928">
        <w:t>»</w:t>
      </w:r>
      <w:r w:rsidRPr="005A1928">
        <w:t xml:space="preserve"> в 2026-м. Информацию предоставил эксперт по пенсионному праву Иван Березовский.</w:t>
      </w:r>
    </w:p>
    <w:p w14:paraId="5C9535F6" w14:textId="77777777" w:rsidR="003113B4" w:rsidRPr="005A1928" w:rsidRDefault="003113B4" w:rsidP="003113B4">
      <w:r w:rsidRPr="005A1928">
        <w:t>Почему возникает дефицит баллов: краткий ликбез</w:t>
      </w:r>
    </w:p>
    <w:p w14:paraId="63440FBB" w14:textId="219961A8" w:rsidR="003113B4" w:rsidRPr="005A1928" w:rsidRDefault="003113B4" w:rsidP="003113B4">
      <w:r w:rsidRPr="005A1928">
        <w:t xml:space="preserve">Балльная система действует в России с 2015 года. Суть проста: чем больше </w:t>
      </w:r>
      <w:r w:rsidR="005A1928">
        <w:t>«</w:t>
      </w:r>
      <w:r w:rsidRPr="005A1928">
        <w:t>белая</w:t>
      </w:r>
      <w:r w:rsidR="005A1928">
        <w:t>»</w:t>
      </w:r>
      <w:r w:rsidRPr="005A1928">
        <w:t xml:space="preserve"> зарплата и чем дольше работодатель исправно платит за вас взносы, тем больше коэффициентов накапливается на лицевом счёте.</w:t>
      </w:r>
    </w:p>
    <w:p w14:paraId="451C7251" w14:textId="77777777" w:rsidR="003113B4" w:rsidRPr="005A1928" w:rsidRDefault="003113B4" w:rsidP="003113B4">
      <w:r w:rsidRPr="005A1928">
        <w:t>Для назначения страховой пенсии требуется одновременное соблюдение трёх условий:</w:t>
      </w:r>
    </w:p>
    <w:p w14:paraId="6F5A7127" w14:textId="77777777" w:rsidR="003113B4" w:rsidRPr="005A1928" w:rsidRDefault="003113B4" w:rsidP="003113B4">
      <w:r w:rsidRPr="005A1928">
        <w:t>Возраст. Достижение установленного пенсионного порога.</w:t>
      </w:r>
    </w:p>
    <w:p w14:paraId="7BB3DC4D" w14:textId="77777777" w:rsidR="003113B4" w:rsidRPr="005A1928" w:rsidRDefault="003113B4" w:rsidP="003113B4">
      <w:r w:rsidRPr="005A1928">
        <w:t>Стаж. Минимум 15 лет страхового стажа.</w:t>
      </w:r>
    </w:p>
    <w:p w14:paraId="3E176EFB" w14:textId="77777777" w:rsidR="003113B4" w:rsidRPr="005A1928" w:rsidRDefault="003113B4" w:rsidP="003113B4">
      <w:r w:rsidRPr="005A1928">
        <w:t>Баллы. Не менее 30 индивидуальных пенсионных коэффициентов.</w:t>
      </w:r>
    </w:p>
    <w:p w14:paraId="24097A83" w14:textId="47549CC8" w:rsidR="003113B4" w:rsidRPr="005A1928" w:rsidRDefault="003113B4" w:rsidP="003113B4">
      <w:r w:rsidRPr="005A1928">
        <w:t xml:space="preserve">В группу риска попадают те, кто долго работал </w:t>
      </w:r>
      <w:r w:rsidR="005A1928">
        <w:t>«</w:t>
      </w:r>
      <w:r w:rsidRPr="005A1928">
        <w:t>в серую</w:t>
      </w:r>
      <w:r w:rsidR="005A1928">
        <w:t>»</w:t>
      </w:r>
      <w:r w:rsidRPr="005A1928">
        <w:t>, имел продолжительные перерывы в карьере, сидел с детьми без оформления или получал зарплату на уровне минималки. Именно у таких людей чаще всего возникает дефицит при обращении за пенсией.</w:t>
      </w:r>
    </w:p>
    <w:p w14:paraId="1AADB993" w14:textId="77777777" w:rsidR="003113B4" w:rsidRPr="005A1928" w:rsidRDefault="003113B4" w:rsidP="003113B4">
      <w:r w:rsidRPr="005A1928">
        <w:t>Кто имеет право докупить недостающее</w:t>
      </w:r>
    </w:p>
    <w:p w14:paraId="15B508E8" w14:textId="77777777" w:rsidR="003113B4" w:rsidRPr="005A1928" w:rsidRDefault="003113B4" w:rsidP="003113B4">
      <w:r w:rsidRPr="005A1928">
        <w:t>Не все знают, но механизм добровольного пенсионного страхования открыт для довольно широкого круга лиц. Воспользоваться им могут:</w:t>
      </w:r>
    </w:p>
    <w:p w14:paraId="5D237137" w14:textId="77777777" w:rsidR="003113B4" w:rsidRPr="005A1928" w:rsidRDefault="003113B4" w:rsidP="003113B4">
      <w:r w:rsidRPr="005A1928">
        <w:t>Самозанятые граждане, которые платят налог на профессиональный доход, но не делают обязательных пенсионных отчислений.</w:t>
      </w:r>
    </w:p>
    <w:p w14:paraId="33BB2904" w14:textId="77777777" w:rsidR="003113B4" w:rsidRPr="005A1928" w:rsidRDefault="003113B4" w:rsidP="003113B4">
      <w:r w:rsidRPr="005A1928">
        <w:t>Неработающие россияне, у которых нет официального дохода.</w:t>
      </w:r>
    </w:p>
    <w:p w14:paraId="2E2156B8" w14:textId="77777777" w:rsidR="003113B4" w:rsidRPr="005A1928" w:rsidRDefault="003113B4" w:rsidP="003113B4">
      <w:r w:rsidRPr="005A1928">
        <w:lastRenderedPageBreak/>
        <w:t>Граждане, работающие за пределами страны.</w:t>
      </w:r>
    </w:p>
    <w:p w14:paraId="5008A9A2" w14:textId="77777777" w:rsidR="003113B4" w:rsidRPr="005A1928" w:rsidRDefault="003113B4" w:rsidP="003113B4">
      <w:r w:rsidRPr="005A1928">
        <w:t>Индивидуальные предприниматели, адвокаты, нотариусы и арбитражные управляющие, ведущие частную практику.</w:t>
      </w:r>
    </w:p>
    <w:p w14:paraId="77608F0E" w14:textId="77777777" w:rsidR="003113B4" w:rsidRPr="005A1928" w:rsidRDefault="003113B4" w:rsidP="003113B4">
      <w:r w:rsidRPr="005A1928">
        <w:t>Процедура не требует лишней бюрократии. Достаточно подать заявление в Социальный фонд России, заключить договор — и можно перечислять взносы. Важный момент: платить можно как единоразово, так и частями в течение года, кому как удобнее.</w:t>
      </w:r>
    </w:p>
    <w:p w14:paraId="4E5CF8CE" w14:textId="77777777" w:rsidR="003113B4" w:rsidRPr="005A1928" w:rsidRDefault="003113B4" w:rsidP="003113B4">
      <w:r w:rsidRPr="005A1928">
        <w:t>Прайс-лист 2026 года: от чего отталкиваться</w:t>
      </w:r>
    </w:p>
    <w:p w14:paraId="5FC1E641" w14:textId="77777777" w:rsidR="003113B4" w:rsidRPr="005A1928" w:rsidRDefault="003113B4" w:rsidP="003113B4">
      <w:r w:rsidRPr="005A1928">
        <w:t>Расчёт стоимости добровольного взноса напрямую привязан к минимальному размеру оплаты труда. Формула выглядит так:</w:t>
      </w:r>
    </w:p>
    <w:p w14:paraId="2CAB2946" w14:textId="77777777" w:rsidR="003113B4" w:rsidRPr="005A1928" w:rsidRDefault="003113B4" w:rsidP="003113B4">
      <w:r w:rsidRPr="005A1928">
        <w:t>Минимальный платёж = МРОТ × 22% × 12 месяцев</w:t>
      </w:r>
    </w:p>
    <w:p w14:paraId="3D5B3E38" w14:textId="77777777" w:rsidR="003113B4" w:rsidRPr="005A1928" w:rsidRDefault="003113B4" w:rsidP="003113B4">
      <w:r w:rsidRPr="005A1928">
        <w:t>При действующем МРОТ в 27 000 рублей нижняя граница составляет примерно 71 500 рублей. Что вы получите за эти деньги? Полноценный год страхового стажа и чуть больше одного пенсионного балла (точнее, около 1,1 коэффициента).</w:t>
      </w:r>
    </w:p>
    <w:p w14:paraId="706EB160" w14:textId="77777777" w:rsidR="003113B4" w:rsidRPr="005A1928" w:rsidRDefault="003113B4" w:rsidP="003113B4">
      <w:r w:rsidRPr="005A1928">
        <w:t>Если хочется ускорить процесс, можно заплатить больше. Верхний порог ограничен восьмикратным размером минимального взноса:</w:t>
      </w:r>
    </w:p>
    <w:p w14:paraId="61979135" w14:textId="77777777" w:rsidR="003113B4" w:rsidRPr="005A1928" w:rsidRDefault="003113B4" w:rsidP="003113B4">
      <w:r w:rsidRPr="005A1928">
        <w:t>Максимальный платёж ≈ 572 000 рублей</w:t>
      </w:r>
    </w:p>
    <w:p w14:paraId="0EAA764C" w14:textId="77777777" w:rsidR="003113B4" w:rsidRPr="005A1928" w:rsidRDefault="003113B4" w:rsidP="003113B4">
      <w:r w:rsidRPr="005A1928">
        <w:t>Это тот же один год стажа, но уже почти 9 баллов (точное значение — 8,7 коэффициента). Разница существенная: чем больше взнос, тем весомее прибавка к будущей пенсии.</w:t>
      </w:r>
    </w:p>
    <w:p w14:paraId="3C89057F" w14:textId="77777777" w:rsidR="003113B4" w:rsidRPr="005A1928" w:rsidRDefault="003113B4" w:rsidP="003113B4">
      <w:r w:rsidRPr="005A1928">
        <w:t>На что обратить особое внимание</w:t>
      </w:r>
    </w:p>
    <w:p w14:paraId="6FA4A257" w14:textId="77777777" w:rsidR="003113B4" w:rsidRPr="005A1928" w:rsidRDefault="003113B4" w:rsidP="003113B4">
      <w:r w:rsidRPr="005A1928">
        <w:t>Прежде чем бежать в СФР с деньгами, учтите несколько принципиальных моментов.</w:t>
      </w:r>
    </w:p>
    <w:p w14:paraId="19F4CF35" w14:textId="51CAF6A9" w:rsidR="003113B4" w:rsidRPr="005A1928" w:rsidRDefault="003113B4" w:rsidP="003113B4">
      <w:r w:rsidRPr="005A1928">
        <w:t>Купить весь стаж не выйдет. Законодательство устанавливает жёсткое ограничение: добровольно можно приобрести не более половины требуемого страхового стажа. То есть из 15 лет максимум 7,5 — за деньги, остальное придётся заработать реальной трудовой деятельностью. Это сделано специально, чтобы инструмент не превращался в лазейку для тех, кто вообще никогда не работал.</w:t>
      </w:r>
    </w:p>
    <w:p w14:paraId="5FBDD16F" w14:textId="712FCCA6" w:rsidR="003113B4" w:rsidRPr="005A1928" w:rsidRDefault="003113B4" w:rsidP="003113B4">
      <w:r w:rsidRPr="005A1928">
        <w:t>Зачем вообще это нужно? Логичный вопрос. Зачем платить сотни тысяч, если можно получать социальную пенсию? Ответ кроется в разнице между двумя видами выплат:</w:t>
      </w:r>
    </w:p>
    <w:p w14:paraId="10187D79" w14:textId="77777777" w:rsidR="003113B4" w:rsidRPr="005A1928" w:rsidRDefault="003113B4" w:rsidP="003113B4">
      <w:r w:rsidRPr="005A1928">
        <w:t>Социальная пенсия назначается позже страховой (на 5 лет) и не индексируется так активно.</w:t>
      </w:r>
    </w:p>
    <w:p w14:paraId="16923EE3" w14:textId="77777777" w:rsidR="003113B4" w:rsidRPr="005A1928" w:rsidRDefault="003113B4" w:rsidP="003113B4">
      <w:r w:rsidRPr="005A1928">
        <w:t>Страховая пенсия подлежит ежегодной индексации и часто оказывается выше социальной.</w:t>
      </w:r>
    </w:p>
    <w:p w14:paraId="03833939" w14:textId="77777777" w:rsidR="003113B4" w:rsidRPr="005A1928" w:rsidRDefault="003113B4" w:rsidP="003113B4">
      <w:r w:rsidRPr="005A1928">
        <w:t>Кроме того, наличие страхового стажа влияет на размер надбавок, право на льготы и другие параметры. Для тех, кто планирует жить долго и хочет получать достойные выплаты, добровольные взносы — это инвестиция в собственное будущее.</w:t>
      </w:r>
    </w:p>
    <w:p w14:paraId="5C37005E" w14:textId="3E3F0FB2" w:rsidR="003113B4" w:rsidRPr="005A1928" w:rsidRDefault="003113B4" w:rsidP="003113B4">
      <w:r w:rsidRPr="005A1928">
        <w:t xml:space="preserve">Резюмируем: когда стоит задуматься о </w:t>
      </w:r>
      <w:r w:rsidR="005A1928">
        <w:t>«</w:t>
      </w:r>
      <w:r w:rsidRPr="005A1928">
        <w:t>докупке</w:t>
      </w:r>
      <w:r w:rsidR="005A1928">
        <w:t>»</w:t>
      </w:r>
    </w:p>
    <w:p w14:paraId="45160CFC" w14:textId="77777777" w:rsidR="003113B4" w:rsidRPr="005A1928" w:rsidRDefault="003113B4" w:rsidP="003113B4">
      <w:r w:rsidRPr="005A1928">
        <w:t>Если вы относитесь к категории самозанятых, фрилансеров, работаете за границей или просто долгое время жили без официального дохода — проверьте состояние лицевого счёта. Сделать это можно через портал Госуслуг или личный кабинет на сайте Социального фонда. Узнайте, сколько у вас уже накоплено баллов и стажа.</w:t>
      </w:r>
    </w:p>
    <w:p w14:paraId="79FCFC88" w14:textId="77777777" w:rsidR="003113B4" w:rsidRPr="005A1928" w:rsidRDefault="003113B4" w:rsidP="003113B4">
      <w:r w:rsidRPr="005A1928">
        <w:lastRenderedPageBreak/>
        <w:t>Если показатели близки к пороговым значениям, добровольный взнос способен решить проблему. Главное — не тянуть до последнего момента, а прикинуть стратегию заранее. Пенсия, как известно, любит подготовленных.</w:t>
      </w:r>
    </w:p>
    <w:p w14:paraId="27C71445" w14:textId="037DF750" w:rsidR="003113B4" w:rsidRPr="005A1928" w:rsidRDefault="00A40964" w:rsidP="003113B4">
      <w:hyperlink r:id="rId49" w:history="1">
        <w:r w:rsidR="003113B4" w:rsidRPr="005A1928">
          <w:rPr>
            <w:rStyle w:val="a3"/>
          </w:rPr>
          <w:t>https://www.yuga.ru/polza/amp/9720-70-000-rublej-za-vykhod-na-pensiyu-komu-pridyotsya-zaplatit-v-2027-godu/</w:t>
        </w:r>
      </w:hyperlink>
      <w:r w:rsidR="003113B4" w:rsidRPr="005A1928">
        <w:t xml:space="preserve"> </w:t>
      </w:r>
    </w:p>
    <w:p w14:paraId="4A17FE1E" w14:textId="77777777" w:rsidR="00170906" w:rsidRPr="005A1928" w:rsidRDefault="00170906" w:rsidP="00170906">
      <w:pPr>
        <w:pStyle w:val="2"/>
      </w:pPr>
      <w:bookmarkStart w:id="133" w:name="_Toc238712369"/>
      <w:r w:rsidRPr="005A1928">
        <w:t>Юга.ру, 26.08.2026, Советская учеба снова работает на пенсию: военные пенсионеры заставляют СФР пересчитать стаж</w:t>
      </w:r>
      <w:bookmarkEnd w:id="133"/>
    </w:p>
    <w:p w14:paraId="157CA3FC" w14:textId="77777777" w:rsidR="00170906" w:rsidRPr="005A1928" w:rsidRDefault="00170906" w:rsidP="00E75D6F">
      <w:pPr>
        <w:pStyle w:val="3"/>
      </w:pPr>
      <w:bookmarkStart w:id="134" w:name="_Toc238712370"/>
      <w:r w:rsidRPr="005A1928">
        <w:t>Есть категория людей, которые служили — в армии, органах внутренних дел, системе исполнения наказаний — а после службы работали на гражданке.</w:t>
      </w:r>
      <w:bookmarkEnd w:id="134"/>
    </w:p>
    <w:p w14:paraId="69ABC147" w14:textId="77777777" w:rsidR="00170906" w:rsidRPr="005A1928" w:rsidRDefault="00170906" w:rsidP="00170906">
      <w:r w:rsidRPr="005A1928">
        <w:t>Казалось бы, двойной вклад в систему. Но когда речь заходит о второй, гражданской пенсии, многие получают отказ.</w:t>
      </w:r>
    </w:p>
    <w:p w14:paraId="7D22AC9D" w14:textId="77777777" w:rsidR="00170906" w:rsidRPr="005A1928" w:rsidRDefault="00170906" w:rsidP="00170906">
      <w:r w:rsidRPr="005A1928">
        <w:t>Не хватает стажа. Не хватает ИПК.</w:t>
      </w:r>
    </w:p>
    <w:p w14:paraId="3644EB7C" w14:textId="77777777" w:rsidR="00170906" w:rsidRPr="005A1928" w:rsidRDefault="00170906" w:rsidP="00170906">
      <w:r w:rsidRPr="005A1928">
        <w:t>Именно с таким отказом столкнулась жительница Владимира. Военная пенсия у нее была. Гражданскую — страховую, без фиксированной выплаты — СФР назначать отказался. Она пошла в суд. И суд разобрался.</w:t>
      </w:r>
    </w:p>
    <w:p w14:paraId="0D0AD5FB" w14:textId="77777777" w:rsidR="00170906" w:rsidRPr="005A1928" w:rsidRDefault="00170906" w:rsidP="00170906">
      <w:r w:rsidRPr="005A1928">
        <w:t>Что такое вторая пенсия для военных</w:t>
      </w:r>
    </w:p>
    <w:p w14:paraId="73BFC12B" w14:textId="77777777" w:rsidR="00170906" w:rsidRPr="005A1928" w:rsidRDefault="00170906" w:rsidP="00170906">
      <w:r w:rsidRPr="005A1928">
        <w:t>Военные пенсионеры, получающие пенсию по закону № 4468-1, имеют право на вторую — страховую. Но не в полном объеме, а за вычетом фиксированной выплаты.</w:t>
      </w:r>
    </w:p>
    <w:p w14:paraId="1E62774C" w14:textId="77777777" w:rsidR="00170906" w:rsidRPr="005A1928" w:rsidRDefault="00170906" w:rsidP="00170906">
      <w:r w:rsidRPr="005A1928">
        <w:t>Логика государства: базовую часть человек уже получает через военную пенсию. К страховой добавляется только то, что заработано на гражданке.</w:t>
      </w:r>
    </w:p>
    <w:p w14:paraId="42876F02" w14:textId="77777777" w:rsidR="00170906" w:rsidRPr="005A1928" w:rsidRDefault="00170906" w:rsidP="00170906">
      <w:r w:rsidRPr="005A1928">
        <w:t>Право закреплено в пункте 6 статьи 3 закона № 166-ФЗ.</w:t>
      </w:r>
    </w:p>
    <w:p w14:paraId="60BA75BE" w14:textId="77777777" w:rsidR="00170906" w:rsidRPr="005A1928" w:rsidRDefault="00170906" w:rsidP="00170906">
      <w:r w:rsidRPr="005A1928">
        <w:t>Но воспользоваться им непросто. Нужно набрать и стаж, и индивидуальный пенсионный коэффициент.</w:t>
      </w:r>
    </w:p>
    <w:p w14:paraId="6C43E7F1" w14:textId="77777777" w:rsidR="00170906" w:rsidRPr="005A1928" w:rsidRDefault="00170906" w:rsidP="00170906">
      <w:r w:rsidRPr="005A1928">
        <w:t>В случае героини требовалось 12 лет стажа и коэффициент не ниже 21. Фонд насчитал меньше.</w:t>
      </w:r>
    </w:p>
    <w:p w14:paraId="0425F44D" w14:textId="77777777" w:rsidR="00170906" w:rsidRPr="005A1928" w:rsidRDefault="00170906" w:rsidP="00170906">
      <w:r w:rsidRPr="005A1928">
        <w:t>Первый спор: годы учебы в советское время</w:t>
      </w:r>
    </w:p>
    <w:p w14:paraId="3F19E93E" w14:textId="77777777" w:rsidR="00170906" w:rsidRPr="005A1928" w:rsidRDefault="00170906" w:rsidP="00170906">
      <w:r w:rsidRPr="005A1928">
        <w:t>СФР не включил в стаж период обучения с 1982 по 1984 год. Основание: действующий закон о страховых пенсиях учебу в стаж не включает.</w:t>
      </w:r>
    </w:p>
    <w:p w14:paraId="6015BCFF" w14:textId="77777777" w:rsidR="00170906" w:rsidRPr="005A1928" w:rsidRDefault="00170906" w:rsidP="00170906">
      <w:r w:rsidRPr="005A1928">
        <w:t>Но суд посмотрел глубже.</w:t>
      </w:r>
    </w:p>
    <w:p w14:paraId="3D007BCC" w14:textId="77777777" w:rsidR="00170906" w:rsidRPr="005A1928" w:rsidRDefault="00170906" w:rsidP="00170906">
      <w:r w:rsidRPr="005A1928">
        <w:t>В начале 1980-х действовал другой закон — от 14 июля 1956 года. По нему учеба в профессиональных учебных заведениях относилась к засчитываемым периодам.</w:t>
      </w:r>
    </w:p>
    <w:p w14:paraId="569A0FEF" w14:textId="77777777" w:rsidR="00170906" w:rsidRPr="005A1928" w:rsidRDefault="00170906" w:rsidP="00170906">
      <w:r w:rsidRPr="005A1928">
        <w:t>Принцип сформулировал Конституционный суд еще в 2004 году: пенсионные права, приобретенные при старом законодательстве, должны сохраняться. Нельзя переигрывать правила задним числом.</w:t>
      </w:r>
    </w:p>
    <w:p w14:paraId="6F6220F5" w14:textId="77777777" w:rsidR="00170906" w:rsidRPr="005A1928" w:rsidRDefault="00170906" w:rsidP="00170906">
      <w:r w:rsidRPr="005A1928">
        <w:t>Суд обязал включить период учебы в страховой стаж.</w:t>
      </w:r>
    </w:p>
    <w:p w14:paraId="22974EBE" w14:textId="77777777" w:rsidR="00170906" w:rsidRPr="005A1928" w:rsidRDefault="00170906" w:rsidP="00170906">
      <w:r w:rsidRPr="005A1928">
        <w:t>Второй спор: северная работа и льготный коэффициент</w:t>
      </w:r>
    </w:p>
    <w:p w14:paraId="21B48CB1" w14:textId="77777777" w:rsidR="00170906" w:rsidRPr="005A1928" w:rsidRDefault="00170906" w:rsidP="00170906">
      <w:r w:rsidRPr="005A1928">
        <w:lastRenderedPageBreak/>
        <w:t>Отдельно разбирались периоды работы в Приморском районе Архангельской области. С 1992 года эта территория приравнена к Крайнему Северу.</w:t>
      </w:r>
    </w:p>
    <w:p w14:paraId="26862896" w14:textId="77777777" w:rsidR="00170906" w:rsidRPr="005A1928" w:rsidRDefault="00170906" w:rsidP="00170906">
      <w:r w:rsidRPr="005A1928">
        <w:t>Истица требовала зачесть два периода в льготном исчислении — год за полтора.</w:t>
      </w:r>
    </w:p>
    <w:p w14:paraId="03CFC482" w14:textId="77777777" w:rsidR="00170906" w:rsidRPr="005A1928" w:rsidRDefault="00170906" w:rsidP="00170906">
      <w:r w:rsidRPr="005A1928">
        <w:t>Первый период — работа с января по октябрь 1992 года. Суд согласился. В тот момент действовал закон № 340-1, который предусматривал льготное исчисление для приравненных местностей. Период включен с коэффициентом 1,5.</w:t>
      </w:r>
    </w:p>
    <w:p w14:paraId="54B263AD" w14:textId="77777777" w:rsidR="00170906" w:rsidRPr="005A1928" w:rsidRDefault="00170906" w:rsidP="00170906">
      <w:r w:rsidRPr="005A1928">
        <w:t>Второй период — получение пособия по безработице с 2002 по 2003 год. Здесь суд отказал. Льготное исчисление привязано к фактическому труду в климатических условиях, а не к месту проживания. Пособие работой не является.</w:t>
      </w:r>
    </w:p>
    <w:p w14:paraId="5AA6C361" w14:textId="77777777" w:rsidR="00170906" w:rsidRPr="005A1928" w:rsidRDefault="00170906" w:rsidP="00170906">
      <w:r w:rsidRPr="005A1928">
        <w:t>Итог: стаж пересчитали, но пенсию не назначили</w:t>
      </w:r>
    </w:p>
    <w:p w14:paraId="4AA250C8" w14:textId="77777777" w:rsidR="00170906" w:rsidRPr="005A1928" w:rsidRDefault="00170906" w:rsidP="00170906">
      <w:r w:rsidRPr="005A1928">
        <w:t>Суд обязал СФР включить два периода: учебу и северную работу в льготном исчислении.</w:t>
      </w:r>
    </w:p>
    <w:p w14:paraId="5001DBC0" w14:textId="77777777" w:rsidR="00170906" w:rsidRPr="005A1928" w:rsidRDefault="00170906" w:rsidP="00170906">
      <w:r w:rsidRPr="005A1928">
        <w:t>Но назначить пенсию суд не мог — это не его функция.</w:t>
      </w:r>
    </w:p>
    <w:p w14:paraId="72583F72" w14:textId="77777777" w:rsidR="00170906" w:rsidRPr="005A1928" w:rsidRDefault="00170906" w:rsidP="00170906">
      <w:r w:rsidRPr="005A1928">
        <w:t>И вот что важно: даже с добавленными периодами индивидуальный пенсионный коэффициент не дотянул до требуемого 21 балла.</w:t>
      </w:r>
    </w:p>
    <w:p w14:paraId="3E86EB6E" w14:textId="77777777" w:rsidR="00170906" w:rsidRPr="005A1928" w:rsidRDefault="00170906" w:rsidP="00170906">
      <w:r w:rsidRPr="005A1928">
        <w:t>Для назначения пенсии нужно выполнить оба условия одновременно — по стажу и по коэффициенту. Если одно не выполнено, пенсия не назначается.</w:t>
      </w:r>
    </w:p>
    <w:p w14:paraId="5902ADE8" w14:textId="77777777" w:rsidR="00170906" w:rsidRPr="005A1928" w:rsidRDefault="00170906" w:rsidP="00170906">
      <w:r w:rsidRPr="005A1928">
        <w:t>Победа в суде реальная. Права восстановлены. Но вопрос назначения пенсии — отдельный.</w:t>
      </w:r>
    </w:p>
    <w:p w14:paraId="56D67A0B" w14:textId="77777777" w:rsidR="00170906" w:rsidRPr="005A1928" w:rsidRDefault="00170906" w:rsidP="00170906">
      <w:r w:rsidRPr="005A1928">
        <w:t>Кому это важно знать</w:t>
      </w:r>
    </w:p>
    <w:p w14:paraId="7D14CCE3" w14:textId="77777777" w:rsidR="00170906" w:rsidRPr="005A1928" w:rsidRDefault="00170906" w:rsidP="00170906">
      <w:r w:rsidRPr="005A1928">
        <w:t>Если вы или ваши близкие служили в силовых структурах и после работали на гражданке, у вас может быть право на вторую пенсию.</w:t>
      </w:r>
    </w:p>
    <w:p w14:paraId="220518F4" w14:textId="77777777" w:rsidR="00170906" w:rsidRPr="005A1928" w:rsidRDefault="00170906" w:rsidP="00170906">
      <w:r w:rsidRPr="005A1928">
        <w:t>Проверьте, засчитаны ли в гражданский стаж все периоды. Особенно актуальны:</w:t>
      </w:r>
    </w:p>
    <w:p w14:paraId="389AFF1D" w14:textId="77777777" w:rsidR="00170906" w:rsidRPr="005A1928" w:rsidRDefault="00170906" w:rsidP="00170906">
      <w:r w:rsidRPr="005A1928">
        <w:t>учеба в советское время до 1991 года;</w:t>
      </w:r>
    </w:p>
    <w:p w14:paraId="2D39D766" w14:textId="77777777" w:rsidR="00170906" w:rsidRPr="005A1928" w:rsidRDefault="00170906" w:rsidP="00170906">
      <w:r w:rsidRPr="005A1928">
        <w:t>работа в районах Крайнего Севера до 2002 года.</w:t>
      </w:r>
    </w:p>
    <w:p w14:paraId="1F09320F" w14:textId="77777777" w:rsidR="00170906" w:rsidRPr="005A1928" w:rsidRDefault="00170906" w:rsidP="00170906">
      <w:r w:rsidRPr="005A1928">
        <w:t>СФР часто применяет нынешнее законодательство там, где должно работать старое.</w:t>
      </w:r>
    </w:p>
    <w:p w14:paraId="3ED2204C" w14:textId="77777777" w:rsidR="00170906" w:rsidRPr="005A1928" w:rsidRDefault="00170906" w:rsidP="00170906">
      <w:r w:rsidRPr="005A1928">
        <w:t>Если фонд отказал — это не приговор. Отказ можно оспорить через суд.</w:t>
      </w:r>
    </w:p>
    <w:p w14:paraId="1E2DDBF4" w14:textId="512C2DAA" w:rsidR="00170906" w:rsidRPr="005A1928" w:rsidRDefault="00170906" w:rsidP="00170906">
      <w:r w:rsidRPr="005A1928">
        <w:t xml:space="preserve">Принцип сохранения ранее приобретенных прав закреплен Конституционным судом и работает. Конкретные цифры стажа и коэффициента уточняйте в отделении СФР или через </w:t>
      </w:r>
      <w:r w:rsidR="005A1928">
        <w:t>«</w:t>
      </w:r>
      <w:r w:rsidRPr="005A1928">
        <w:t>Госуслуги</w:t>
      </w:r>
      <w:r w:rsidR="005A1928">
        <w:t>»</w:t>
      </w:r>
      <w:r w:rsidRPr="005A1928">
        <w:t>.</w:t>
      </w:r>
    </w:p>
    <w:p w14:paraId="1D2B5A79" w14:textId="10E55CE8" w:rsidR="00E416DF" w:rsidRPr="005A1928" w:rsidRDefault="00A40964" w:rsidP="00170906">
      <w:hyperlink r:id="rId50" w:history="1">
        <w:r w:rsidR="00170906" w:rsidRPr="005A1928">
          <w:rPr>
            <w:rStyle w:val="a3"/>
          </w:rPr>
          <w:t>https://bank.yuga.ru/newsfeed/amp/8888/</w:t>
        </w:r>
      </w:hyperlink>
    </w:p>
    <w:p w14:paraId="40D40DDF" w14:textId="77777777" w:rsidR="00643E9A" w:rsidRPr="005A1928" w:rsidRDefault="00643E9A" w:rsidP="00643E9A">
      <w:pPr>
        <w:pStyle w:val="2"/>
      </w:pPr>
      <w:bookmarkStart w:id="135" w:name="_Toc238712371"/>
      <w:r w:rsidRPr="005A1928">
        <w:lastRenderedPageBreak/>
        <w:t>Конкурент, 26.08.2026, Советский стаж в рублях: как пенсионеры 1945–1965 годов рождения могут вернуть недоплаченные за десятилетия деньги</w:t>
      </w:r>
      <w:bookmarkEnd w:id="135"/>
    </w:p>
    <w:p w14:paraId="2224EFFE" w14:textId="77777777" w:rsidR="00643E9A" w:rsidRPr="005A1928" w:rsidRDefault="00643E9A" w:rsidP="00E75D6F">
      <w:pPr>
        <w:pStyle w:val="3"/>
      </w:pPr>
      <w:bookmarkStart w:id="136" w:name="_Toc238712372"/>
      <w:r w:rsidRPr="005A1928">
        <w:t>Россияне, родившиеся в период с 1945 по 1965 год и имеющие трудовой стаж советского периода, могут добиться перерасчета выплат, который увеличит их ежемесячный доход на сумму от 1 до 10 тыс. руб. Ошибки в начислении пенсий встречаются почти в половине случаев. Статистика Социального фонда показывает, что положительное решение принимается по 30–40 процента заявлений о пересмотре стажа.</w:t>
      </w:r>
      <w:bookmarkEnd w:id="136"/>
    </w:p>
    <w:p w14:paraId="7E17B4CB" w14:textId="77777777" w:rsidR="00643E9A" w:rsidRPr="005A1928" w:rsidRDefault="00643E9A" w:rsidP="00643E9A">
      <w:r w:rsidRPr="005A1928">
        <w:t>Наибольшую прибавку получают граждане, отработавшие во вредных условиях труда или на Крайнем Севере. За работу в горячих цехах, химическом производстве или шахтах страховая часть пенсии увеличивается на 15–30 процентов, что в денежном эквиваленте составляет 5-10 тыс. руб. ежемесячно.</w:t>
      </w:r>
    </w:p>
    <w:p w14:paraId="6E7FC18F" w14:textId="77777777" w:rsidR="00643E9A" w:rsidRPr="005A1928" w:rsidRDefault="00643E9A" w:rsidP="00643E9A">
      <w:r w:rsidRPr="005A1928">
        <w:t>Северные коэффициенты гарантируют доплату от 4 тыс. руб. Женщины также имеют право включить в стаж периоды ухода за детьми до 1991 года, что добавит к выплате от 500 до 1,5 тыс. руб. за каждого ребенка.</w:t>
      </w:r>
    </w:p>
    <w:p w14:paraId="363187DB" w14:textId="77777777" w:rsidR="00643E9A" w:rsidRPr="005A1928" w:rsidRDefault="00643E9A" w:rsidP="00643E9A">
      <w:r w:rsidRPr="005A1928">
        <w:t>Перерасчет не происходит автоматически, поэтому инициатива должна исходить от самого гражданина. Если трудовая деятельность началась до распада СССР, а общий стаж превышает 30 лет, необходимо инициировать процедуру самостоятельно.</w:t>
      </w:r>
    </w:p>
    <w:p w14:paraId="2535AE9B" w14:textId="77777777" w:rsidR="00643E9A" w:rsidRPr="005A1928" w:rsidRDefault="00643E9A" w:rsidP="00643E9A">
      <w:r w:rsidRPr="005A1928">
        <w:t>Для этого нужно подать заявление через портал Госуслуг или в клиентской службе Социального фонда, указав на наличие новых данных. К обращению прикладываются имеющиеся документы. Однако отсутствие справок из-за ликвидации предприятий не является препятствием для получения денег.</w:t>
      </w:r>
    </w:p>
    <w:p w14:paraId="1778462E" w14:textId="77777777" w:rsidR="00643E9A" w:rsidRPr="005A1928" w:rsidRDefault="00643E9A" w:rsidP="00643E9A">
      <w:r w:rsidRPr="005A1928">
        <w:t>Если подтвердить заработок невозможно из-за утери архивов работодателем, закон разрешает выбрать любые 5 лет подряд до начала 2002 года, когда официальный доход был максимальным. Государственные архивы обязаны хранить приказы о приеме на работу и лицевые счета в течение 75 лет. Сотрудник фонда обязан выдать запрос для истребования этих бумаг.</w:t>
      </w:r>
    </w:p>
    <w:p w14:paraId="7C290C54" w14:textId="77777777" w:rsidR="00643E9A" w:rsidRPr="005A1928" w:rsidRDefault="00643E9A" w:rsidP="00643E9A">
      <w:r w:rsidRPr="005A1928">
        <w:t>Решение о корректировке выплат принимается в течение 10 рабочих дней. Пока идет федеральная проверка, гражданам рекомендуется уточнить в органах соцзащиты наличие региональных надбавок для ветеранов труда и льготных категорий, которые оформляются отдельно.</w:t>
      </w:r>
    </w:p>
    <w:p w14:paraId="0E04C453" w14:textId="6263D29D" w:rsidR="00170906" w:rsidRPr="005A1928" w:rsidRDefault="00A40964" w:rsidP="00643E9A">
      <w:hyperlink r:id="rId51" w:history="1">
        <w:r w:rsidR="00643E9A" w:rsidRPr="005A1928">
          <w:rPr>
            <w:rStyle w:val="a3"/>
          </w:rPr>
          <w:t>https://konkurent.ru/article/90848</w:t>
        </w:r>
      </w:hyperlink>
    </w:p>
    <w:p w14:paraId="4E946B85" w14:textId="77777777" w:rsidR="00C7584C" w:rsidRPr="005A1928" w:rsidRDefault="00C7584C" w:rsidP="00C7584C">
      <w:pPr>
        <w:pStyle w:val="2"/>
      </w:pPr>
      <w:bookmarkStart w:id="137" w:name="_Toc238712373"/>
      <w:r w:rsidRPr="005A1928">
        <w:t>Конкурент, 26.08.2026, С 1 сентября меняются правила начисления пенсий: что нужно знать пенсионерам</w:t>
      </w:r>
      <w:bookmarkEnd w:id="137"/>
    </w:p>
    <w:p w14:paraId="2EEDABA7" w14:textId="77777777" w:rsidR="00C7584C" w:rsidRPr="005A1928" w:rsidRDefault="00C7584C" w:rsidP="00E75D6F">
      <w:pPr>
        <w:pStyle w:val="3"/>
      </w:pPr>
      <w:bookmarkStart w:id="138" w:name="_Toc238712374"/>
      <w:r w:rsidRPr="005A1928">
        <w:t>В сентябре пенсионеров ждут не очередная общая индексация, а точечные перерасчеты. Они связаны с изменением обстоятельств самого получателя пенсии. В частности, выплаты автоматически увеличат тем, кому исполнилось 80 лет или установили I группу инвалидности.</w:t>
      </w:r>
      <w:bookmarkEnd w:id="138"/>
    </w:p>
    <w:p w14:paraId="6EDEF371" w14:textId="77777777" w:rsidR="00C7584C" w:rsidRPr="005A1928" w:rsidRDefault="00C7584C" w:rsidP="00C7584C">
      <w:r w:rsidRPr="005A1928">
        <w:t>Для пенсионеров старше 80 лет фиксированная часть страховой пенсии по старости в 2026 году увеличивается вдвое. Обычный размер составляет 9584,69 рубля, после 80-</w:t>
      </w:r>
      <w:r w:rsidRPr="005A1928">
        <w:lastRenderedPageBreak/>
        <w:t>летия — 19 169,38 рубля. Дополнительно устанавливается надбавка на уход — 1413,86 рубля в месяц.</w:t>
      </w:r>
    </w:p>
    <w:p w14:paraId="7A2E24B7" w14:textId="77777777" w:rsidR="00C7584C" w:rsidRPr="005A1928" w:rsidRDefault="00C7584C" w:rsidP="00C7584C">
      <w:r w:rsidRPr="005A1928">
        <w:t>Оформлять эти выплаты отдельно не нужно. Социальный фонд получает сведения о дате рождения и самостоятельно проводит перерасчет. Повышенная сумма начинает выплачиваться после наступления права на нее.</w:t>
      </w:r>
    </w:p>
    <w:p w14:paraId="57438B9F" w14:textId="77777777" w:rsidR="00C7584C" w:rsidRPr="005A1928" w:rsidRDefault="00C7584C" w:rsidP="00C7584C">
      <w:r w:rsidRPr="005A1928">
        <w:t>Такое же правило действует для получателей страховой пенсии, которым установили I группу инвалидности. Перерасчет проводится автоматически, без заявления. Надбавка на уход также назначается без обращения в СФР.</w:t>
      </w:r>
    </w:p>
    <w:p w14:paraId="55503870" w14:textId="77777777" w:rsidR="00C7584C" w:rsidRPr="005A1928" w:rsidRDefault="00C7584C" w:rsidP="00C7584C">
      <w:r w:rsidRPr="005A1928">
        <w:t>При этом прибавка после 80 лет положена именно получателям страховой пенсии по старости. Получателям социальной пенсии и пенсии по случаю потери кормильца такое повышение фиксированной выплаты не предусмотрено. Если человек уже получает повышенную фиксированную выплату из-за I группы инвалидности, второй раз ее после 80 лет не увеличат.</w:t>
      </w:r>
    </w:p>
    <w:p w14:paraId="01920D30" w14:textId="77777777" w:rsidR="00C7584C" w:rsidRPr="005A1928" w:rsidRDefault="00C7584C" w:rsidP="00C7584C">
      <w:r w:rsidRPr="005A1928">
        <w:t>Поэтому тем, кто отмечает 80-летие в августе, сентябре или следующих месяцах, не придется подавать заявление на перерасчет. СФР должен провести его самостоятельно на основании имеющихся данных.</w:t>
      </w:r>
    </w:p>
    <w:p w14:paraId="55AF7F50" w14:textId="789817A6" w:rsidR="00643E9A" w:rsidRPr="005A1928" w:rsidRDefault="00A40964" w:rsidP="00C7584C">
      <w:hyperlink r:id="rId52" w:history="1">
        <w:r w:rsidR="00C7584C" w:rsidRPr="005A1928">
          <w:rPr>
            <w:rStyle w:val="a3"/>
          </w:rPr>
          <w:t>https://konkurent.ru/article/90811</w:t>
        </w:r>
      </w:hyperlink>
    </w:p>
    <w:p w14:paraId="0999B329" w14:textId="77777777" w:rsidR="00C7584C" w:rsidRPr="005A1928" w:rsidRDefault="00C7584C" w:rsidP="00C7584C">
      <w:pPr>
        <w:pStyle w:val="2"/>
      </w:pPr>
      <w:bookmarkStart w:id="139" w:name="_Toc238712375"/>
      <w:r w:rsidRPr="005A1928">
        <w:t>PRIMPRESS, 26.08.2026, Пенсионеров услышали. Эту сумму получат все без исключения в сентябре</w:t>
      </w:r>
      <w:bookmarkEnd w:id="139"/>
    </w:p>
    <w:p w14:paraId="687AEF67" w14:textId="5FF6F7A8" w:rsidR="00C7584C" w:rsidRPr="005A1928" w:rsidRDefault="00C7584C" w:rsidP="00E75D6F">
      <w:pPr>
        <w:pStyle w:val="3"/>
      </w:pPr>
      <w:bookmarkStart w:id="140" w:name="_Toc238712376"/>
      <w:r w:rsidRPr="005A1928">
        <w:t xml:space="preserve">Единой </w:t>
      </w:r>
      <w:r w:rsidR="005A1928">
        <w:t>«</w:t>
      </w:r>
      <w:r w:rsidRPr="005A1928">
        <w:t>сентябрьской выплаты для всех пенсионеров</w:t>
      </w:r>
      <w:r w:rsidR="005A1928">
        <w:t>»</w:t>
      </w:r>
      <w:r w:rsidRPr="005A1928">
        <w:t xml:space="preserve"> не существует. Размер пенсии у каждого свой: он зависит от стажа, пенсионных коэффициентов, вида пенсии, региона и положенных льгот. Но для неработающих пенсионеров действует важная гарантия: их общий доход должен быть не ниже прожиточного минимума пенсионера, установленного в регионе проживания.</w:t>
      </w:r>
      <w:bookmarkEnd w:id="140"/>
    </w:p>
    <w:p w14:paraId="4F3F3582" w14:textId="77777777" w:rsidR="00C7584C" w:rsidRPr="005A1928" w:rsidRDefault="00C7584C" w:rsidP="00C7584C">
      <w:r w:rsidRPr="005A1928">
        <w:t>Если пенсия вместе с ежемесячной денежной выплатой и другими регулярными начислениями не дотягивает до этой планки, назначается социальная доплата. Она может быть федеральной или региональной — это зависит от величины прожиточного минимума в конкретном субъекте.</w:t>
      </w:r>
    </w:p>
    <w:p w14:paraId="46F49611" w14:textId="01A9700A" w:rsidR="00C7584C" w:rsidRPr="005A1928" w:rsidRDefault="00C7584C" w:rsidP="00C7584C">
      <w:r w:rsidRPr="005A1928">
        <w:t xml:space="preserve">Именно эту норму иногда ошибочно называют </w:t>
      </w:r>
      <w:r w:rsidR="005A1928">
        <w:t>«</w:t>
      </w:r>
      <w:r w:rsidRPr="005A1928">
        <w:t>суммой, которую получат все без исключения</w:t>
      </w:r>
      <w:r w:rsidR="005A1928">
        <w:t>»</w:t>
      </w:r>
      <w:r w:rsidRPr="005A1928">
        <w:t>. На деле речь не о новой надбавке к сентябрю и не о праздничной выплате. Это установленный законом минимум для неработающего пенсионера, имеющего право на социальную доплату.</w:t>
      </w:r>
    </w:p>
    <w:p w14:paraId="302DDBD9" w14:textId="77777777" w:rsidR="00C7584C" w:rsidRPr="005A1928" w:rsidRDefault="00C7584C" w:rsidP="00C7584C">
      <w:r w:rsidRPr="005A1928">
        <w:t>Страховые пенсии по старости индексируются с 1 января, социальные — с 1 апреля. Проиндексированная сумма затем выплачивается ежемесячно, она не отменяется после праздников и не уменьшается без законного основания.</w:t>
      </w:r>
    </w:p>
    <w:p w14:paraId="6A57ED38" w14:textId="4BB68DAF" w:rsidR="00C7584C" w:rsidRPr="005A1928" w:rsidRDefault="00C7584C" w:rsidP="00C7584C">
      <w:r w:rsidRPr="005A1928">
        <w:t xml:space="preserve">Чтобы проверить начисления перед сентябрьской выплатой, стоит зайти в личный кабинет на </w:t>
      </w:r>
      <w:r w:rsidR="005A1928">
        <w:t>«</w:t>
      </w:r>
      <w:r w:rsidRPr="005A1928">
        <w:t>Госуслугах</w:t>
      </w:r>
      <w:r w:rsidR="005A1928">
        <w:t>»</w:t>
      </w:r>
      <w:r w:rsidRPr="005A1928">
        <w:t xml:space="preserve"> или сайте Социального фонда России. Сравните общую сумму регулярных выплат с прожиточным минимумом пенсионера в своем регионе. Если доход ниже, а доплата не назначена, можно обратиться в клиентскую службу СФР или МФЦ.</w:t>
      </w:r>
    </w:p>
    <w:p w14:paraId="4A3471EF" w14:textId="7EE77D85" w:rsidR="00C7584C" w:rsidRPr="005A1928" w:rsidRDefault="00C7584C" w:rsidP="00C7584C">
      <w:r w:rsidRPr="005A1928">
        <w:lastRenderedPageBreak/>
        <w:t xml:space="preserve">Главное здесь — не ждать неизвестную </w:t>
      </w:r>
      <w:r w:rsidR="005A1928">
        <w:t>«</w:t>
      </w:r>
      <w:r w:rsidRPr="005A1928">
        <w:t>новую сумму из новостей</w:t>
      </w:r>
      <w:r w:rsidR="005A1928">
        <w:t>»</w:t>
      </w:r>
      <w:r w:rsidRPr="005A1928">
        <w:t>, а проверить пенсионную выписку. Для многих именно социальная доплата становится той поддержкой, которая доводит ежемесячный доход до регионального минимума.</w:t>
      </w:r>
    </w:p>
    <w:p w14:paraId="4E0461F9" w14:textId="781657EF" w:rsidR="00C7584C" w:rsidRPr="005A1928" w:rsidRDefault="00A40964" w:rsidP="00C7584C">
      <w:hyperlink r:id="rId53" w:history="1">
        <w:r w:rsidR="00C7584C" w:rsidRPr="005A1928">
          <w:rPr>
            <w:rStyle w:val="a3"/>
          </w:rPr>
          <w:t>https://primpress.ru/article/137465</w:t>
        </w:r>
      </w:hyperlink>
    </w:p>
    <w:p w14:paraId="6FACE9DE" w14:textId="2AEC40BB" w:rsidR="000950A8" w:rsidRPr="000950A8" w:rsidRDefault="000950A8" w:rsidP="000950A8">
      <w:pPr>
        <w:pStyle w:val="2"/>
      </w:pPr>
      <w:bookmarkStart w:id="141" w:name="_Toc238712377"/>
      <w:r>
        <w:t>Современный Предприниматель, 27.08.2026</w:t>
      </w:r>
      <w:r w:rsidRPr="000950A8">
        <w:t xml:space="preserve">, </w:t>
      </w:r>
      <w:r>
        <w:t>Какой возраст считается предпенсионным</w:t>
      </w:r>
      <w:bookmarkEnd w:id="141"/>
    </w:p>
    <w:p w14:paraId="5794CAC1" w14:textId="77777777" w:rsidR="000950A8" w:rsidRDefault="000950A8" w:rsidP="000950A8">
      <w:pPr>
        <w:pStyle w:val="3"/>
      </w:pPr>
      <w:bookmarkStart w:id="142" w:name="_Toc238712378"/>
      <w:r>
        <w:t>Понятие предпенсионного возраста дано в подп. "г" п. 1 ст. 2 Закона от 12.12.2023 № 565-ФЗ. Это возраст, который длится в течение пяти лет до наступления возраста, дающего право на страховую пенсию по старости, в том числе назначаемую досрочно. Аналогичное понятие предпенсионного установлено примечанием к ст. 144.1 УК РФ.</w:t>
      </w:r>
      <w:bookmarkEnd w:id="142"/>
    </w:p>
    <w:p w14:paraId="0233378B" w14:textId="77777777" w:rsidR="000950A8" w:rsidRDefault="000950A8" w:rsidP="000950A8">
      <w:r>
        <w:t>Статус предпенсионера дает гражданам право на ряд льгот, а также на некоторую другую помощь от государства.</w:t>
      </w:r>
    </w:p>
    <w:p w14:paraId="01E6726B" w14:textId="77777777" w:rsidR="000950A8" w:rsidRDefault="000950A8" w:rsidP="000950A8">
      <w:r>
        <w:t>Однако крайне важно понимать, что с 2019 года в законодательстве фактически существуют два разных подхода к определению этого статуса.</w:t>
      </w:r>
    </w:p>
    <w:p w14:paraId="00C018B7" w14:textId="77777777" w:rsidR="000950A8" w:rsidRDefault="000950A8" w:rsidP="000950A8">
      <w:r>
        <w:t>Первый - "общий" предпенсионный возраст (пять лет до нового, повышенного пенсионного возраста), который применяется для трудовых гарантий и пособий по безработице. Второй - достижение "старого" пенсионного возраста (55 лет для женщин и 60 для мужчин), который используется для предоставления налоговых, наследственных и ряда социальных льгот вне зависимости от даты выхода на пенсию по новым правилам.</w:t>
      </w:r>
    </w:p>
    <w:p w14:paraId="6480E48A" w14:textId="77777777" w:rsidR="000950A8" w:rsidRDefault="000950A8" w:rsidP="000950A8">
      <w:r>
        <w:t>Ранее этот статус позволял лишь досрочно выйти на пенсию по направлению службы занятости. Теперь же льготный перечень существенно расширили. Это обусловлено проведением реформы, увеличившей пенсионный возраст. В связи с начатой в 2018 году пенсионной реформой предпенсионный возраст для мужчин и женщин будет постепенно меняться до 2028 года, смещаясь в большую сторону.</w:t>
      </w:r>
    </w:p>
    <w:p w14:paraId="3FCC5FF5" w14:textId="77777777" w:rsidR="000950A8" w:rsidRDefault="000950A8" w:rsidP="000950A8">
      <w:r>
        <w:t>По состоянию на 2026 год переходный период реформы продолжается. Отметим при этом, что в 2025 и 2027 годах выход на страховую пенсию по старости на общих основаниях не предусмотрен.</w:t>
      </w:r>
    </w:p>
    <w:p w14:paraId="1E8A1FC2" w14:textId="77777777" w:rsidR="000950A8" w:rsidRDefault="000950A8" w:rsidP="000950A8">
      <w:r>
        <w:t xml:space="preserve">Ниже приведена актуальная таблица выхода на пенсию до полного завершения реформы:   </w:t>
      </w:r>
    </w:p>
    <w:p w14:paraId="44C85E15" w14:textId="77777777" w:rsidR="000950A8" w:rsidRDefault="000950A8" w:rsidP="000950A8">
      <w:r>
        <w:t xml:space="preserve">Год выхода на пенсию </w:t>
      </w:r>
      <w:r>
        <w:tab/>
        <w:t xml:space="preserve">   </w:t>
      </w:r>
    </w:p>
    <w:p w14:paraId="55CE2F0F" w14:textId="77777777" w:rsidR="000950A8" w:rsidRDefault="000950A8" w:rsidP="000950A8">
      <w:r>
        <w:t xml:space="preserve">Возраст выхода на пенсию (Женщины / Мужчины) </w:t>
      </w:r>
      <w:r>
        <w:tab/>
        <w:t xml:space="preserve">   </w:t>
      </w:r>
    </w:p>
    <w:p w14:paraId="61F02DB6" w14:textId="77777777" w:rsidR="000950A8" w:rsidRDefault="000950A8" w:rsidP="000950A8">
      <w:r>
        <w:t xml:space="preserve">Год рождения (Женщины / Мужчины) </w:t>
      </w:r>
    </w:p>
    <w:p w14:paraId="3889D0E6" w14:textId="77777777" w:rsidR="000950A8" w:rsidRDefault="000950A8" w:rsidP="000950A8">
      <w:r>
        <w:t xml:space="preserve">2025 </w:t>
      </w:r>
      <w:r>
        <w:tab/>
        <w:t xml:space="preserve">   </w:t>
      </w:r>
    </w:p>
    <w:p w14:paraId="1A1FDCE7" w14:textId="77777777" w:rsidR="000950A8" w:rsidRDefault="000950A8" w:rsidP="000950A8">
      <w:r>
        <w:t xml:space="preserve">- (нет выхода по общим основаниям) </w:t>
      </w:r>
      <w:r>
        <w:tab/>
        <w:t xml:space="preserve">   </w:t>
      </w:r>
    </w:p>
    <w:p w14:paraId="7D3FBE67" w14:textId="77777777" w:rsidR="000950A8" w:rsidRDefault="000950A8" w:rsidP="000950A8">
      <w:r>
        <w:t xml:space="preserve">2026 </w:t>
      </w:r>
      <w:r>
        <w:tab/>
        <w:t xml:space="preserve">   </w:t>
      </w:r>
    </w:p>
    <w:p w14:paraId="11787B05" w14:textId="77777777" w:rsidR="000950A8" w:rsidRDefault="000950A8" w:rsidP="000950A8">
      <w:r>
        <w:t xml:space="preserve">59 лет / 64 года </w:t>
      </w:r>
      <w:r>
        <w:tab/>
        <w:t xml:space="preserve">   </w:t>
      </w:r>
    </w:p>
    <w:p w14:paraId="56141D32" w14:textId="77777777" w:rsidR="000950A8" w:rsidRDefault="000950A8" w:rsidP="000950A8">
      <w:r>
        <w:t xml:space="preserve">1967 / 1962 </w:t>
      </w:r>
    </w:p>
    <w:p w14:paraId="0B35B833" w14:textId="77777777" w:rsidR="000950A8" w:rsidRDefault="000950A8" w:rsidP="000950A8">
      <w:r>
        <w:lastRenderedPageBreak/>
        <w:t xml:space="preserve">2027 </w:t>
      </w:r>
      <w:r>
        <w:tab/>
        <w:t xml:space="preserve">   </w:t>
      </w:r>
    </w:p>
    <w:p w14:paraId="75FF02CC" w14:textId="67BCC1D3" w:rsidR="000950A8" w:rsidRPr="003543DD" w:rsidRDefault="000950A8" w:rsidP="000950A8">
      <w:r>
        <w:t xml:space="preserve">- (нет выхода по общим основаниям) </w:t>
      </w:r>
    </w:p>
    <w:p w14:paraId="531B4711" w14:textId="77777777" w:rsidR="000950A8" w:rsidRDefault="000950A8" w:rsidP="000950A8">
      <w:r>
        <w:t xml:space="preserve">2028 и далее </w:t>
      </w:r>
      <w:r>
        <w:tab/>
        <w:t xml:space="preserve">   </w:t>
      </w:r>
    </w:p>
    <w:p w14:paraId="588233DC" w14:textId="77777777" w:rsidR="000950A8" w:rsidRDefault="000950A8" w:rsidP="000950A8">
      <w:r>
        <w:t xml:space="preserve">60 лет / 65 лет </w:t>
      </w:r>
      <w:r>
        <w:tab/>
        <w:t xml:space="preserve">   </w:t>
      </w:r>
    </w:p>
    <w:p w14:paraId="160C7337" w14:textId="77777777" w:rsidR="000950A8" w:rsidRDefault="000950A8" w:rsidP="000950A8">
      <w:r>
        <w:t xml:space="preserve">1968 и моложе / 1963 и моложе </w:t>
      </w:r>
    </w:p>
    <w:p w14:paraId="5AA33862" w14:textId="77777777" w:rsidR="000950A8" w:rsidRDefault="000950A8" w:rsidP="000950A8">
      <w:r>
        <w:t>Таким образом, в 2026 году предпенсионерами по "общему" правилу (за 5 лет до пенсии) являются женщины 1968-1971 годов рождения и мужчины 1963-1966 годов рождения, а также те, кто выйдет на пенсию досрочно в ближайшие пять лет.</w:t>
      </w:r>
    </w:p>
    <w:p w14:paraId="42B6E6FC" w14:textId="77777777" w:rsidR="000950A8" w:rsidRDefault="000950A8" w:rsidP="000950A8">
      <w:r>
        <w:t>Если гражданин имеет право на досрочную пенсию (например, при наличии льготного стажа), то он становится предпенсионером не по общим основаниям, а за 5 лет до того, как должен выйти на такую льготную пенсию.</w:t>
      </w:r>
    </w:p>
    <w:p w14:paraId="7DC83426" w14:textId="77777777" w:rsidR="000950A8" w:rsidRDefault="000950A8" w:rsidP="000950A8">
      <w:r>
        <w:t>Рекомендуем полезный материал от "КонсультантПлюс": все, что нужно знать кадровику о предпенсионерах. Если у вас еще нет доступа к системе, вы можете получить его на 2 дня бесплатно. Или закажите актуальный прайс-лист, чтобы приобрести постоянный доступ. Как правило, подтверждать предпенсионный возраст не требуется. Если гражданин обращается за льготой, то ведомство, которое ее предоставляет, самостоятельно запрашивает соответствующие сведения в Социальном фонде России в рамках системы межведомственного электронного взаимодействия.</w:t>
      </w:r>
    </w:p>
    <w:p w14:paraId="04859782" w14:textId="77777777" w:rsidR="000950A8" w:rsidRDefault="000950A8" w:rsidP="000950A8">
      <w:r>
        <w:t>Важно отметить, что в зависимости от запрашиваемой льготы (например, налоговой или трудовой) будет подтверждаться соответствие гражданина разным критериям предпенсионного возраста.</w:t>
      </w:r>
    </w:p>
    <w:p w14:paraId="141219E4" w14:textId="77777777" w:rsidR="000950A8" w:rsidRDefault="000950A8" w:rsidP="000950A8">
      <w:r>
        <w:t>Если все же по каким-то причинам запрос не направили, то гражданин сам может получить справку о том, что он является предпенсионером. Существует два способа получить справку о том, что гражданин является предпенсионером.</w:t>
      </w:r>
    </w:p>
    <w:p w14:paraId="1577F422" w14:textId="77777777" w:rsidR="000950A8" w:rsidRDefault="000950A8" w:rsidP="000950A8">
      <w:r>
        <w:t>Самый быстрый и удобный - через портал "Госуслуги". Там можно за несколько минут сформировать электронный документ на основании данных СФР, заверенный усиленной квалифицированной электронной подписью. Такую справку можно сохранить на устройстве, переслать по электронной почте или распечатать и предоставить в соответствующий орган.</w:t>
      </w:r>
    </w:p>
    <w:p w14:paraId="35DD6796" w14:textId="77777777" w:rsidR="000950A8" w:rsidRDefault="000950A8" w:rsidP="000950A8">
      <w:r>
        <w:t>Документ будет иметь точно такую же силу, как и бумажный, подписанный уполномоченным должностным лицом фонда собственноручно.</w:t>
      </w:r>
    </w:p>
    <w:p w14:paraId="09DBB7EB" w14:textId="77777777" w:rsidR="000950A8" w:rsidRDefault="000950A8" w:rsidP="000950A8">
      <w:r>
        <w:t>Также справку можно получить лично, обратившись в любую клиентскую службу Социального фонда России (СФР) или в многофункциональный центр (МФЦ) независимо от места жительства. Как правило, при личном визите документ выдают в день обращения.</w:t>
      </w:r>
    </w:p>
    <w:p w14:paraId="4D2B5E5B" w14:textId="77777777" w:rsidR="000950A8" w:rsidRDefault="000950A8" w:rsidP="000950A8">
      <w:r>
        <w:t>Если же подавать письменный запрос на бумажном носителе в СФР, то максимальный срок его рассмотрения в соответствии со ст. 12 Федерального закона от 02.05.2006 № 59-ФЗ "О порядке рассмотрения обращений граждан Российской Федерации" составит 30 календарных дней, однако на практике такие запросы обрабатываются значительно быстрее. В настоящее время граждане, достигшие предпенсионного возраста, имеют право на целый ряд льгот.</w:t>
      </w:r>
    </w:p>
    <w:p w14:paraId="13CF9471" w14:textId="77777777" w:rsidR="000950A8" w:rsidRDefault="000950A8" w:rsidP="000950A8">
      <w:r>
        <w:lastRenderedPageBreak/>
        <w:t>Как было указано ранее, для разных льгот применяются разные критерии: либо достижение возраста 55/60 лет (женщины/мужчины), либо наступление периода за 5 лет до нового пенсионного возраста</w:t>
      </w:r>
    </w:p>
    <w:p w14:paraId="1D7E5C30" w14:textId="77777777" w:rsidR="000950A8" w:rsidRDefault="000950A8" w:rsidP="000950A8">
      <w:r>
        <w:t>Налоговые льготы</w:t>
      </w:r>
    </w:p>
    <w:p w14:paraId="13A36C91" w14:textId="77777777" w:rsidR="000950A8" w:rsidRDefault="000950A8" w:rsidP="000950A8">
      <w:r>
        <w:t>Данные льготы предоставляются не за 5 лет до нового пенсионного возраста, а по достижении возраста 55 лет для женщин и 60 лет для мужчин.</w:t>
      </w:r>
    </w:p>
    <w:p w14:paraId="7F88A2F4" w14:textId="77777777" w:rsidR="000950A8" w:rsidRDefault="000950A8" w:rsidP="000950A8">
      <w:r>
        <w:t>Предпенсионеры в этой категории полностью освобождаются от уплаты налога на имущество в отношении одного объекта недвижимости каждого вида (например, одной квартиры, одного дома, одного гаража). Кроме того, они имеют право на налоговый вычет, уменьшающий земельный налог на величину кадастровой стоимости 600 кв. м ("шести соток") по одному земельному участку.</w:t>
      </w:r>
    </w:p>
    <w:p w14:paraId="37E07842" w14:textId="77777777" w:rsidR="000950A8" w:rsidRDefault="000950A8" w:rsidP="000950A8">
      <w:r>
        <w:t>Для получения данных льгот необходимо обратиться в инспекцию ФНС, однако чаще всего ФНС применяет вычет автоматически на основании данных, полученных от СФР. Эта льгота положена гражданам, которым до выхода на пенсию по новому графику осталось 5 лет и менее.</w:t>
      </w:r>
    </w:p>
    <w:p w14:paraId="39723AFE" w14:textId="77777777" w:rsidR="000950A8" w:rsidRDefault="000950A8" w:rsidP="000950A8">
      <w:r>
        <w:t>Для предпенсионеров предусмотрен повышенный размер пособия по безработице, максимальный размер которого ежегодно устанавливается Правительством РФ.</w:t>
      </w:r>
    </w:p>
    <w:p w14:paraId="6E4DF2E5" w14:textId="77777777" w:rsidR="000950A8" w:rsidRDefault="000950A8" w:rsidP="000950A8">
      <w:r>
        <w:t>Кроме того, для них увеличена продолжительность его выплаты. В общем порядке выплаты производятся 3 или 6 месяцев (в зависимости от стажа). Предпенсионеры могут получать их до 12 месяцев в общей сложности в течение 18 месяцев.</w:t>
      </w:r>
    </w:p>
    <w:p w14:paraId="3F6C261D" w14:textId="77777777" w:rsidR="000950A8" w:rsidRDefault="000950A8" w:rsidP="000950A8">
      <w:r>
        <w:t>Обязательная доля в наследстве</w:t>
      </w:r>
    </w:p>
    <w:p w14:paraId="32FF082B" w14:textId="77777777" w:rsidR="000950A8" w:rsidRDefault="000950A8" w:rsidP="000950A8">
      <w:r>
        <w:t>Данная льгота напрямую не связана со статусом предпенсионера.</w:t>
      </w:r>
    </w:p>
    <w:p w14:paraId="7CE92718" w14:textId="77777777" w:rsidR="000950A8" w:rsidRDefault="000950A8" w:rsidP="000950A8">
      <w:r>
        <w:t>Право на обязательную долю (не менее 1/2 доли, которая причиталась бы при наследовании по закону), даже если гражданин не указан в завещании, имеют нетрудоспособные наследники.</w:t>
      </w:r>
    </w:p>
    <w:p w14:paraId="178DBCE1" w14:textId="77777777" w:rsidR="000950A8" w:rsidRDefault="000950A8" w:rsidP="000950A8">
      <w:r>
        <w:t>В свою очередь, согласно Гражданскому кодексу РФ и разъяснениям Верховного Суда, к нетрудоспособным наследникам в данном случае относятся граждане, достигшие возраста 55 лет для женщин и 60 лет для мужчин, а также инвалиды, независимо от того, назначена ли им пенсия.</w:t>
      </w:r>
    </w:p>
    <w:p w14:paraId="3393D2A4" w14:textId="77777777" w:rsidR="000950A8" w:rsidRDefault="000950A8" w:rsidP="000950A8">
      <w:r>
        <w:t>Отпуск для диспансеризации</w:t>
      </w:r>
    </w:p>
    <w:p w14:paraId="49049B52" w14:textId="77777777" w:rsidR="000950A8" w:rsidRDefault="000950A8" w:rsidP="000950A8">
      <w:r>
        <w:t>Лица предпенсионного возраста, которым до назначения страховой пенсии по старости осталось пять лет и менее, имеют право на ежегодное предоставление двух оплачиваемых рабочих дней для прохождения диспансеризации с сохранением места работы и среднего заработка в соответствии со статьей 185.1 Трудового кодекса РФ.</w:t>
      </w:r>
    </w:p>
    <w:p w14:paraId="50C7660A" w14:textId="77777777" w:rsidR="000950A8" w:rsidRDefault="000950A8" w:rsidP="000950A8">
      <w:r>
        <w:t>Накопительная пенсия</w:t>
      </w:r>
    </w:p>
    <w:p w14:paraId="0CA271E4" w14:textId="77777777" w:rsidR="000950A8" w:rsidRDefault="000950A8" w:rsidP="000950A8">
      <w:r>
        <w:t>Важно: право на выплату средств пенсионных накоплений не связано со статусом предпенсионера (за 5 лет до пенсии), а возникает у граждан при достижении "старого" пенсионного возраста: 55 лет для женщин и 60 лет для мужчин.</w:t>
      </w:r>
    </w:p>
    <w:p w14:paraId="4EF7ECA7" w14:textId="77777777" w:rsidR="000950A8" w:rsidRDefault="000950A8" w:rsidP="000950A8">
      <w:r>
        <w:t xml:space="preserve">Итак, предпенсионеры имеют право оформить выплату накопительной части пенсии до непосредственного назначения страховой пенсии. Однако такое возможно только при условии, что на момент обращения у гражданина соблюдены условия для назначения </w:t>
      </w:r>
      <w:r>
        <w:lastRenderedPageBreak/>
        <w:t>страховой пенсии по старости: имеется необходимый страховой стаж и накоплена достаточная сумма пенсионных коэффициентов (баллов).</w:t>
      </w:r>
    </w:p>
    <w:p w14:paraId="183E9EAF" w14:textId="77777777" w:rsidR="000950A8" w:rsidRDefault="000950A8" w:rsidP="000950A8">
      <w:r>
        <w:t>По состоянию на 2026 год минимальный страховой стаж составляет 15 лет, а необходимое количество баллов - 30. Эта норма позволяет получить накопления, не дожидаясь наступления нового, повышенного пенсионного возраста.</w:t>
      </w:r>
    </w:p>
    <w:p w14:paraId="355A5526" w14:textId="77777777" w:rsidR="000950A8" w:rsidRDefault="000950A8" w:rsidP="000950A8">
      <w:r>
        <w:t>Помощь в поиске работы</w:t>
      </w:r>
    </w:p>
    <w:p w14:paraId="658167C5" w14:textId="77777777" w:rsidR="000950A8" w:rsidRDefault="000950A8" w:rsidP="000950A8">
      <w:r>
        <w:t>Согласно ст. 6 Закона "О занятости населения в Российской Федерации" от 12.12.2023 № 565-ФЗ государственная политика в области содействия занятости населения направлена на осуществление мероприятий, способствующих занятости граждан, испытывающих трудности в поиске работы, в том числе предпенсионеров.</w:t>
      </w:r>
    </w:p>
    <w:p w14:paraId="3076F005" w14:textId="77777777" w:rsidR="000950A8" w:rsidRDefault="000950A8" w:rsidP="000950A8">
      <w:r>
        <w:t>В рамках реализации этого принципа лицам предпенсионного возраста (за 5 лет до наступления пенсионного возраста) предоставляется право пройти бесплатные программы профессионального обучения и дополнительного профессионального образования в рамках национального проекта "Демография" (федеральный проект "Содействие занятости").</w:t>
      </w:r>
    </w:p>
    <w:p w14:paraId="5DE2C888" w14:textId="77777777" w:rsidR="000950A8" w:rsidRDefault="000950A8" w:rsidP="000950A8">
      <w:r>
        <w:t>Принять участие в программе могут как безработные граждане, состоящие на учете в центре занятости, так и работающие предпенсионеры, желающие повысить квалификацию или сменить профессию.</w:t>
      </w:r>
    </w:p>
    <w:p w14:paraId="6033E5A4" w14:textId="77777777" w:rsidR="000950A8" w:rsidRDefault="000950A8" w:rsidP="000950A8">
      <w:r>
        <w:t>Обучение организуется через центры занятости населения (ЦЗН) и помогает предпенсионерам повысить свою конкурентоспособность на рынке труда или найти работу по новой востребованной специальности.</w:t>
      </w:r>
    </w:p>
    <w:p w14:paraId="41FDB56C" w14:textId="77777777" w:rsidR="000950A8" w:rsidRDefault="000950A8" w:rsidP="000950A8">
      <w:r>
        <w:t>Досрочная пенсия</w:t>
      </w:r>
    </w:p>
    <w:p w14:paraId="3D25B8D7" w14:textId="77777777" w:rsidR="000950A8" w:rsidRDefault="000950A8" w:rsidP="000950A8">
      <w:r>
        <w:t>Предпенсионеры имеют право на досрочный выход на пенсию. По предложению органов ЦЗН при отсутствии возможности для трудоустройства безработным гражданам предпенсионного возраста с их согласия может быть досрочно назначена пенсия.</w:t>
      </w:r>
    </w:p>
    <w:p w14:paraId="6B30EA51" w14:textId="77777777" w:rsidR="000950A8" w:rsidRDefault="000950A8" w:rsidP="000950A8">
      <w:r>
        <w:t>Такая пенсия может быть назначена не ранее чем за два года до наступления нового пенсионного возраста.</w:t>
      </w:r>
    </w:p>
    <w:p w14:paraId="4E9A19F0" w14:textId="77777777" w:rsidR="000950A8" w:rsidRDefault="000950A8" w:rsidP="000950A8">
      <w:r>
        <w:t xml:space="preserve">Для ее назначения необходимо одновременное соблюдение нескольких условий:  </w:t>
      </w:r>
    </w:p>
    <w:p w14:paraId="08E1F76A" w14:textId="77777777" w:rsidR="000950A8" w:rsidRDefault="000950A8" w:rsidP="000950A8">
      <w:r>
        <w:t>•</w:t>
      </w:r>
      <w:r>
        <w:tab/>
        <w:t xml:space="preserve">гражданин должен быть уволен в связи с ликвидацией организации либо сокращением численности или штата работников; </w:t>
      </w:r>
    </w:p>
    <w:p w14:paraId="5FDD4E36" w14:textId="77777777" w:rsidR="000950A8" w:rsidRDefault="000950A8" w:rsidP="000950A8">
      <w:r>
        <w:t>•</w:t>
      </w:r>
      <w:r>
        <w:tab/>
        <w:t xml:space="preserve">он должен быть официально признан безработным; </w:t>
      </w:r>
    </w:p>
    <w:p w14:paraId="480E4A01" w14:textId="77777777" w:rsidR="000950A8" w:rsidRDefault="000950A8" w:rsidP="000950A8">
      <w:r>
        <w:t>•</w:t>
      </w:r>
      <w:r>
        <w:tab/>
        <w:t xml:space="preserve">у службы занятости должна отсутствовать возможность для его трудоустройства; </w:t>
      </w:r>
    </w:p>
    <w:p w14:paraId="6739E0C7" w14:textId="77777777" w:rsidR="000950A8" w:rsidRDefault="000950A8" w:rsidP="000950A8">
      <w:r>
        <w:t>•</w:t>
      </w:r>
      <w:r>
        <w:tab/>
        <w:t xml:space="preserve">должен быть в наличии страховой стаж продолжительностью не менее 25 лет для мужчин и 20 лет для женщин (либо необходимый льготный стаж); </w:t>
      </w:r>
    </w:p>
    <w:p w14:paraId="32711905" w14:textId="77777777" w:rsidR="000950A8" w:rsidRDefault="000950A8" w:rsidP="000950A8">
      <w:r>
        <w:t>•</w:t>
      </w:r>
      <w:r>
        <w:tab/>
        <w:t xml:space="preserve">должно быть накоплено необходимое количество пенсионных коэффициентов (в 2026 году - не менее 30). </w:t>
      </w:r>
    </w:p>
    <w:p w14:paraId="37D9AFC8" w14:textId="77777777" w:rsidR="000950A8" w:rsidRDefault="000950A8" w:rsidP="000950A8">
      <w:r>
        <w:t>Важно понимать: эта пенсия назначается до момента наступления возраста, дающего право на страховую пенсию по старости на общих основаниях. После этого Социальный фонд автоматически переводит получателя на страховую пенсию.</w:t>
      </w:r>
    </w:p>
    <w:p w14:paraId="353952C4" w14:textId="77777777" w:rsidR="000950A8" w:rsidRDefault="000950A8" w:rsidP="000950A8">
      <w:r>
        <w:t>Защита от увольнения</w:t>
      </w:r>
    </w:p>
    <w:p w14:paraId="7328EB23" w14:textId="77777777" w:rsidR="000950A8" w:rsidRDefault="000950A8" w:rsidP="000950A8">
      <w:r>
        <w:lastRenderedPageBreak/>
        <w:t>Эта важная трудовая гарантия распространяется на граждан, которым до выхода на пенсию по новому законодательству осталось пять лет и менее.</w:t>
      </w:r>
    </w:p>
    <w:p w14:paraId="03D197ED" w14:textId="77777777" w:rsidR="000950A8" w:rsidRDefault="000950A8" w:rsidP="000950A8">
      <w:r>
        <w:t>Законодательство прямо запрещает необоснованное увольнение таких работников и необоснованный отказ в приеме на работу по мотивам достижения ими предпенсионного возраста.</w:t>
      </w:r>
    </w:p>
    <w:p w14:paraId="1ABE1C77" w14:textId="77777777" w:rsidR="000950A8" w:rsidRDefault="000950A8" w:rsidP="000950A8">
      <w:r>
        <w:t>За это предусмотрена уголовная ответственность, установленная ст. 144.1 УК РФ, которая была введена в 2018 году в связи с проведением пенсионной реформы.</w:t>
      </w:r>
    </w:p>
    <w:p w14:paraId="0A56D202" w14:textId="77777777" w:rsidR="000950A8" w:rsidRDefault="000950A8" w:rsidP="000950A8">
      <w:r>
        <w:t>За необоснованное увольнение (или отказ в приеме на работу) предпенсионера работодателю-ИП или должностному лицу организации могут назначить наказание в виде штрафа до 200 000 или в размере заработной платы или иного дохода осужденного за период до восемнадцати месяцев либо обязательные работы на срок до 360 часов.</w:t>
      </w:r>
    </w:p>
    <w:p w14:paraId="40E8CB3D" w14:textId="55230A67" w:rsidR="000950A8" w:rsidRPr="003543DD" w:rsidRDefault="000950A8" w:rsidP="000950A8">
      <w:r>
        <w:t>Важно подчеркнуть, что данная норма не защищает от законных увольнений, например, за дисциплинарный проступок, по соглашению сторон или в связи с ликвидацией организации. Уголовная ответственность наступает именно за дискриминацию по возрастному признаку.</w:t>
      </w:r>
    </w:p>
    <w:p w14:paraId="3DC9AA6B" w14:textId="77777777" w:rsidR="000950A8" w:rsidRDefault="000950A8" w:rsidP="000950A8">
      <w:r>
        <w:t>Специализация: Гражданское, земельное, трудовое, уголовное право</w:t>
      </w:r>
    </w:p>
    <w:p w14:paraId="7C9B9ABE" w14:textId="77777777" w:rsidR="000950A8" w:rsidRDefault="000950A8" w:rsidP="000950A8">
      <w:r>
        <w:t>Имеет более 15 лет юридического стажа в крупных холдингах Юга России.</w:t>
      </w:r>
    </w:p>
    <w:p w14:paraId="788C5CFC" w14:textId="77777777" w:rsidR="000950A8" w:rsidRDefault="000950A8" w:rsidP="000950A8">
      <w:r>
        <w:t>Обладает опытом в области договорной и претензионной работы, мирного разрешения споров, судебного взыскания долгов и оспаривания прав на имущество.</w:t>
      </w:r>
    </w:p>
    <w:p w14:paraId="60A03740" w14:textId="5BBF3D4E" w:rsidR="00C7584C" w:rsidRPr="000950A8" w:rsidRDefault="00A40964" w:rsidP="000950A8">
      <w:hyperlink r:id="rId54" w:history="1">
        <w:r w:rsidR="000950A8" w:rsidRPr="0099591B">
          <w:rPr>
            <w:rStyle w:val="a3"/>
          </w:rPr>
          <w:t>https://spmag.ru/articles/kakoy-vozrast-schitaetsya-predpensionnym-v-2019-godu-sp</w:t>
        </w:r>
      </w:hyperlink>
      <w:r w:rsidR="000950A8" w:rsidRPr="000950A8">
        <w:t xml:space="preserve"> </w:t>
      </w:r>
    </w:p>
    <w:p w14:paraId="57558CBB" w14:textId="77777777" w:rsidR="000950A8" w:rsidRPr="000950A8" w:rsidRDefault="000950A8" w:rsidP="000950A8"/>
    <w:p w14:paraId="5A637E07" w14:textId="77777777" w:rsidR="00111D7C" w:rsidRPr="005A1928" w:rsidRDefault="00111D7C" w:rsidP="00111D7C">
      <w:pPr>
        <w:pStyle w:val="251"/>
      </w:pPr>
      <w:bookmarkStart w:id="143" w:name="_Toc99271704"/>
      <w:bookmarkStart w:id="144" w:name="_Toc99318656"/>
      <w:bookmarkStart w:id="145" w:name="_Toc165991076"/>
      <w:bookmarkStart w:id="146" w:name="_Toc62681899"/>
      <w:bookmarkStart w:id="147" w:name="_Toc238712379"/>
      <w:bookmarkEnd w:id="24"/>
      <w:bookmarkEnd w:id="25"/>
      <w:bookmarkEnd w:id="26"/>
      <w:bookmarkEnd w:id="51"/>
      <w:r w:rsidRPr="005A1928">
        <w:lastRenderedPageBreak/>
        <w:t>НОВОСТИ МАКРОЭКОНОМИКИ</w:t>
      </w:r>
      <w:bookmarkEnd w:id="143"/>
      <w:bookmarkEnd w:id="144"/>
      <w:bookmarkEnd w:id="145"/>
      <w:bookmarkEnd w:id="147"/>
    </w:p>
    <w:p w14:paraId="22ECDAE5" w14:textId="77777777" w:rsidR="0019351F" w:rsidRPr="005A1928" w:rsidRDefault="0019351F" w:rsidP="0019351F">
      <w:pPr>
        <w:pStyle w:val="2"/>
      </w:pPr>
      <w:bookmarkStart w:id="148" w:name="_Toc238712380"/>
      <w:r w:rsidRPr="005A1928">
        <w:t>Ведомости, 26.08.2026, Больше половины родителей в России считают, что их дети копят лучше</w:t>
      </w:r>
      <w:bookmarkEnd w:id="148"/>
    </w:p>
    <w:p w14:paraId="739640EE" w14:textId="77777777" w:rsidR="0019351F" w:rsidRPr="005A1928" w:rsidRDefault="0019351F" w:rsidP="00E75D6F">
      <w:pPr>
        <w:pStyle w:val="3"/>
      </w:pPr>
      <w:bookmarkStart w:id="149" w:name="_Toc238712381"/>
      <w:r w:rsidRPr="005A1928">
        <w:t>55% россиян считают, что их дети умеют копить эффективнее, чем они сами, следует из опроса, проведенного ВТБ в августе 2026 г. Компания опросила 1500 респондентов в возрасте от 18 до 65 лет в городах России с населением более 100 000 человек.</w:t>
      </w:r>
      <w:bookmarkEnd w:id="149"/>
    </w:p>
    <w:p w14:paraId="6645DE13" w14:textId="026BA3AD" w:rsidR="0019351F" w:rsidRPr="005A1928" w:rsidRDefault="0019351F" w:rsidP="0019351F">
      <w:r w:rsidRPr="005A1928">
        <w:t xml:space="preserve">Треть родителей охарактеризовали финансовое поведение своих детей как </w:t>
      </w:r>
      <w:r w:rsidR="005A1928">
        <w:t>«</w:t>
      </w:r>
      <w:r w:rsidRPr="005A1928">
        <w:t>положительное</w:t>
      </w:r>
      <w:r w:rsidR="005A1928">
        <w:t>»</w:t>
      </w:r>
      <w:r w:rsidRPr="005A1928">
        <w:t xml:space="preserve">, еще треть назвала их </w:t>
      </w:r>
      <w:r w:rsidR="005A1928">
        <w:t>«</w:t>
      </w:r>
      <w:r w:rsidRPr="005A1928">
        <w:t>юными Скруджами</w:t>
      </w:r>
      <w:r w:rsidR="005A1928">
        <w:t>»</w:t>
      </w:r>
      <w:r w:rsidRPr="005A1928">
        <w:t xml:space="preserve">, которые следят за курсом валют и контролируют размер сбережений. Четверть отнесли своих детей к </w:t>
      </w:r>
      <w:r w:rsidR="005A1928">
        <w:t>«</w:t>
      </w:r>
      <w:r w:rsidRPr="005A1928">
        <w:t>исследователям</w:t>
      </w:r>
      <w:r w:rsidR="005A1928">
        <w:t>»</w:t>
      </w:r>
      <w:r w:rsidRPr="005A1928">
        <w:t xml:space="preserve">, которые предпочитают тратить деньги на впечатления, а каждый десятый – к </w:t>
      </w:r>
      <w:r w:rsidR="005A1928">
        <w:t>«</w:t>
      </w:r>
      <w:r w:rsidRPr="005A1928">
        <w:t>филантропам</w:t>
      </w:r>
      <w:r w:rsidR="005A1928">
        <w:t>»</w:t>
      </w:r>
      <w:r w:rsidRPr="005A1928">
        <w:t>, покупающим подарки друзьям и корм бездомным животным.</w:t>
      </w:r>
    </w:p>
    <w:p w14:paraId="2165633C" w14:textId="77777777" w:rsidR="0019351F" w:rsidRPr="005A1928" w:rsidRDefault="0019351F" w:rsidP="0019351F">
      <w:r w:rsidRPr="005A1928">
        <w:t>При этом почти половина родителей призналась, что им стоит лучше контролировать свой бюджет. 28% хотели бы научиться доступно объяснять детям инфляцию и налоги, а 12% – разобраться в инвестициях наравне с детьми, еще 15% – учиться финансовой грамоте вместе с детьми.</w:t>
      </w:r>
    </w:p>
    <w:p w14:paraId="499CB097" w14:textId="24A83FA7" w:rsidR="0019351F" w:rsidRPr="005A1928" w:rsidRDefault="0019351F" w:rsidP="0019351F">
      <w:r w:rsidRPr="005A1928">
        <w:t xml:space="preserve">Согласно опросу, 40% детей хранят карманные деньги в копилке или на банковской карте. 15% открыли накопительный счет, а 5% отдают средства родителям </w:t>
      </w:r>
      <w:r w:rsidR="005A1928">
        <w:t>«</w:t>
      </w:r>
      <w:r w:rsidRPr="005A1928">
        <w:t>под процент</w:t>
      </w:r>
      <w:r w:rsidR="005A1928">
        <w:t>»</w:t>
      </w:r>
      <w:r w:rsidRPr="005A1928">
        <w:t>.</w:t>
      </w:r>
    </w:p>
    <w:p w14:paraId="1B2F68C0" w14:textId="1F2EE607" w:rsidR="0019351F" w:rsidRPr="005A1928" w:rsidRDefault="0019351F" w:rsidP="0019351F">
      <w:r w:rsidRPr="005A1928">
        <w:t xml:space="preserve">При этом 35% родителей выдают фиксированную сумму на карманные расходы раз в неделю. Столько же процентов респондентов требуют от ребенка обосновывать каждую покупку. 16% родителей выдают деньги только по запросу, а 14% </w:t>
      </w:r>
      <w:r w:rsidR="005A1928">
        <w:t>«</w:t>
      </w:r>
      <w:r w:rsidRPr="005A1928">
        <w:t>платят</w:t>
      </w:r>
      <w:r w:rsidR="005A1928">
        <w:t>»</w:t>
      </w:r>
      <w:r w:rsidRPr="005A1928">
        <w:t xml:space="preserve"> детям за хорошую учебу и помощь по дому.</w:t>
      </w:r>
    </w:p>
    <w:p w14:paraId="04D243B4" w14:textId="77777777" w:rsidR="0019351F" w:rsidRPr="005A1928" w:rsidRDefault="0019351F" w:rsidP="0019351F">
      <w:r w:rsidRPr="005A1928">
        <w:t>35% родителей установили контроль над операциями по карте, а также лимит трат. 42% контролируют только крупные покупки. Большинство родителей также предпочитают завести карту с родительским контролем для детей 6–13 лет, треть – банковский продукт. Тем не менее каждый пятый ответил, что предпочитает давать детям до 14 лет только наличные.</w:t>
      </w:r>
    </w:p>
    <w:p w14:paraId="117BFB7A" w14:textId="77777777" w:rsidR="0019351F" w:rsidRPr="005A1928" w:rsidRDefault="0019351F" w:rsidP="0019351F">
      <w:r w:rsidRPr="005A1928">
        <w:t>Как показал опрос, еженедельно 36% родителей выделяют детям от 500 до 1000 руб., 22% – до 500 руб., каждый пятый – от 1000 до 1500 руб. Больше 1500 руб. выдают 7% опрошенных, а 14% дают деньги по мере необходимости.</w:t>
      </w:r>
    </w:p>
    <w:p w14:paraId="5C6B3BCE" w14:textId="77777777" w:rsidR="0019351F" w:rsidRPr="005A1928" w:rsidRDefault="0019351F" w:rsidP="0019351F">
      <w:r w:rsidRPr="005A1928">
        <w:t>В июле спрос на снятие наличных в России увеличился на 643,4 млрд руб. (на 43% больше показателя июня). Повышенный спрос на наличные сохраняется с марта. Причинами такого явления могли стать адаптация к повышению НДС и трудности с безналичными платежами.</w:t>
      </w:r>
    </w:p>
    <w:p w14:paraId="20F13871" w14:textId="77777777" w:rsidR="00E23BE6" w:rsidRPr="003543DD" w:rsidRDefault="00A40964" w:rsidP="0019351F">
      <w:hyperlink r:id="rId55" w:history="1">
        <w:r w:rsidR="0019351F" w:rsidRPr="005A1928">
          <w:rPr>
            <w:rStyle w:val="a3"/>
          </w:rPr>
          <w:t>https://www.vedomosti.ru/society/news/2026/08/25/1223554-bolshe-polovini-roditelei</w:t>
        </w:r>
      </w:hyperlink>
    </w:p>
    <w:p w14:paraId="7BB53462" w14:textId="4E27DF71" w:rsidR="00E23BE6" w:rsidRPr="00E23BE6" w:rsidRDefault="00E23BE6" w:rsidP="00E23BE6">
      <w:pPr>
        <w:pStyle w:val="2"/>
      </w:pPr>
      <w:bookmarkStart w:id="150" w:name="_Toc238712382"/>
      <w:r>
        <w:lastRenderedPageBreak/>
        <w:t>Ведомости, 27.08.2026</w:t>
      </w:r>
      <w:r w:rsidRPr="00E23BE6">
        <w:t xml:space="preserve">, </w:t>
      </w:r>
      <w:r>
        <w:t>Банк России начал реформу института представителей владельцев облигаций</w:t>
      </w:r>
      <w:bookmarkEnd w:id="150"/>
    </w:p>
    <w:p w14:paraId="42741350" w14:textId="77777777" w:rsidR="00E23BE6" w:rsidRDefault="00E23BE6" w:rsidP="00E23BE6">
      <w:pPr>
        <w:pStyle w:val="3"/>
      </w:pPr>
      <w:bookmarkStart w:id="151" w:name="_Toc238712383"/>
      <w:r>
        <w:t>Банк России намерен усовершенствовать механизмы защиты инвесторов на долговом рынке - и опубликовал доклад для обсуждения "Институты коллективной защиты: новая модель регулирования". Реформа коснется работы представителей владельцев облигаций (ПВО) и порядка проведения их общих собраний (ОСВО). На фоне бурного развития рынка существующий институт ПВО, сформированный более 10 лет назад, уже не в полной мере соответствует текущим реалиям и особенностям современных облигационных выпусков, признает ЦБ. На практике механизмы коллективной защиты нередко оказываются недостаточно эффективными, а некоторые участники рынка выполняют свои функции без должной вовлеченности.</w:t>
      </w:r>
      <w:bookmarkEnd w:id="151"/>
    </w:p>
    <w:p w14:paraId="7A15C132" w14:textId="77777777" w:rsidR="00E23BE6" w:rsidRDefault="00E23BE6" w:rsidP="00E23BE6">
      <w:r>
        <w:t>С 2022 по 2025 г. количество выпусков корпоративных облигаций выросло в 1,24 раза с 2381 единицы до 2948, а объемы выпусков по непогашенному номиналу в обращении - в 1,8 раза с 36 979 до 65 982 шт. В 2024 г. объемы размещений облигаций достигли 8,44 трлн руб., а в 2025 г. - 11,32 трлн руб., показав прирост на треть.</w:t>
      </w:r>
    </w:p>
    <w:p w14:paraId="2FA192E7" w14:textId="77777777" w:rsidR="00E23BE6" w:rsidRDefault="00E23BE6" w:rsidP="00E23BE6">
      <w:r>
        <w:t>Ключевым недостатком текущей системы ЦБ считает низкий барьер для входа: сейчас статус ПВО вправе получить любая компания, проработавшая на рынке не менее трех лет. Однако лишь 13 организаций из 54 включенных в список юрлиц, осуществляющих ПВО, обладают статусом профессионального участника рынка ценных бумаг. Поэтому Банк России предлагает ужесточить критерии отбора. В частности, ввести требования к величине уставного капитала, а также репутации сотрудников и руководства организаций. Основанием для исключения юридического лица из списка ПВО может быть неосуществление соответствующей деятельности в течение двух лет подряд.</w:t>
      </w:r>
    </w:p>
    <w:p w14:paraId="648D656F" w14:textId="77777777" w:rsidR="00E23BE6" w:rsidRDefault="00E23BE6" w:rsidP="00E23BE6">
      <w:r>
        <w:t>Целесообразно, считает ЦБ, запретить назначать ПВО тех, кто связан с эмитентом или с тем, кто дал обеспечение по облигациям. Это необходимо, чтобы представитель действовал независимо и не возникало конфликта интересов. У владельцев облигаций останется возможность самим выбрать ПВО на общем собрании.</w:t>
      </w:r>
    </w:p>
    <w:p w14:paraId="1F793209" w14:textId="77777777" w:rsidR="00E23BE6" w:rsidRDefault="00E23BE6" w:rsidP="00E23BE6">
      <w:r>
        <w:t>Предлагается, чтобы эмитент брал на себя все расходы на ПВО, в том числе судебные. Это нужно, чтобы исключить ситуации, при которых у представителя отсутствуют денежные средства для защиты владельцев облигаций.</w:t>
      </w:r>
    </w:p>
    <w:p w14:paraId="07814D87" w14:textId="77777777" w:rsidR="00E23BE6" w:rsidRDefault="00E23BE6" w:rsidP="00E23BE6">
      <w:r>
        <w:t>Eще одна инициатива ЦБ касается конкретизации обязанности ПВО по информированию владельцев облигаций об обстоятельствах, которые могут существенно повлиять на их права и законные интересы, установив перечень раскрываемой информации. Для этого нужно будет утвердить список данных, которые эмитент и другие лица обязаны предоставлять по запросу ПВО, а также закрепить возможность представителя обратиться с иском в арбитражный суд о понуждении к раскрытию необходимых данных.</w:t>
      </w:r>
    </w:p>
    <w:p w14:paraId="0687E7BF" w14:textId="77777777" w:rsidR="00E23BE6" w:rsidRDefault="00E23BE6" w:rsidP="00E23BE6">
      <w:r>
        <w:t xml:space="preserve">Также ЦБ предлагает исключить возможность ограничения размера ответственности ПВО на основании договора с эмитентом. Ограничить ее можно будет, только если такое решение примут сами владельцы облигаций на ОСВО. При этом ЦБ хочет законодательно закрепить принцип равного отношения к владельцам облигаций одного выпуска. Это нужно, чтобы на ОСВО не принимались решения, из-за которых у одних </w:t>
      </w:r>
      <w:r>
        <w:lastRenderedPageBreak/>
        <w:t>владельцев прав будет больше, а у других - меньше, в зависимости от того, как они голосовали.</w:t>
      </w:r>
    </w:p>
    <w:p w14:paraId="26D24A9A" w14:textId="77777777" w:rsidR="00E23BE6" w:rsidRDefault="00E23BE6" w:rsidP="00E23BE6">
      <w:r>
        <w:t>Также регулятор считает важным расширить список тех, кто не может голосовать на ОСВО, и добавить больше лиц, связанных с эмитентом. Это необходимо, чтобы компания не могла влиять на итоги голосования, а решение отражало именно мнение владельцев облигаций, говорится в обзоре.</w:t>
      </w:r>
    </w:p>
    <w:p w14:paraId="6C84C2F8" w14:textId="77777777" w:rsidR="00E23BE6" w:rsidRDefault="00E23BE6" w:rsidP="00E23BE6">
      <w:r>
        <w:t>Eще одна инициатива - исключить нормы, допускающие бессрочный отказ владельцев облигаций от права на обращение в суд. ЦБ указывает на необходимость закрепить возможность введения временного моратория на судебную защиту на основании решения ОСВО и наделить собрание правом принимать решение о заключении мирового соглашения.</w:t>
      </w:r>
    </w:p>
    <w:p w14:paraId="3C3899CF" w14:textId="77777777" w:rsidR="00E23BE6" w:rsidRDefault="00E23BE6" w:rsidP="00E23BE6">
      <w:r>
        <w:t>Чтобы владельцы облигаций активнее участвовали в ОСВО, предлагается ввести кворум - минимальное число участников собрания или заседателей, которое нужно для того, чтобы орган был признан правомочным принимать решения. Eсли на первом собрании нужного числа участников не наберется, кворум можно будет снижать. При этом важные решения по-прежнему должны приниматься большинством голосов. Сейчас для утверждения значимых решений, например реструктуризации долга, требуется поддержка трех четвертей всех владельцев облигаций. При большом числе держателей достичь порога зачастую практически невозможно, поясняет ЦБ.</w:t>
      </w:r>
    </w:p>
    <w:p w14:paraId="62715B76" w14:textId="77777777" w:rsidR="00E23BE6" w:rsidRDefault="00E23BE6" w:rsidP="00E23BE6">
      <w:r>
        <w:t>Сейчас закон "О рынке ценных бумаг" требует назначения ПВО от эмитента только при размещении облигаций с обеспечением и при соблюдении дополнительных условий: допуска бумаг к организованным торгам и размещения по открытой или закрытой подписке среди более чем 150 лиц. Но большинство облигаций выпускается без обеспечения, писали главный консультант департамента корпоративных отношений ЦБ Eгор Зеленов и главный эксперт того же подразделения Eгор Логинов в статье журнала "Вестник НАУФОР". По их подсчетам, на Мосбирже обращаются 269 таких выпусков 37 эмитентов. Почти половина из них приходится на "Дом.РФ ипотечный агент" и "Газпром капитал". На практике потребность в назначении ПВО возникает значительно чаще, отмечали авторы статьи. В некоторых случаях отсутствие представителя может привести к нескоординированным действиям держателей облигаций и, как следствие, снизить уровень защиты их прав.</w:t>
      </w:r>
    </w:p>
    <w:p w14:paraId="31CE9FBA" w14:textId="77777777" w:rsidR="00E23BE6" w:rsidRDefault="00E23BE6" w:rsidP="00E23BE6">
      <w:r>
        <w:t>Главное узкое место в нынешней модели ПВО - конфликт интересов, говорит эксперт по фондовому рынку "БКС мир инвестиций" Людмила Рокотянская. С одной стороны, работу представителя оплачивает эмитент; с другой - он должен выступать на стороне инвесторов и зачастую против эмитента. Поэтому стремление ЦБ к ужесточению требований к институту ПВО вполне рационально, считает эксперт. Для эмитентов эти новшества, если они будут введены, приведут к повышению расходов на услуги представителей, поскольку чем уже рынок, тем выше расценки.</w:t>
      </w:r>
    </w:p>
    <w:p w14:paraId="5ED25E96" w14:textId="77777777" w:rsidR="00E23BE6" w:rsidRDefault="00E23BE6" w:rsidP="00E23BE6">
      <w:r>
        <w:t xml:space="preserve">Второе узкое место связано не столько с деятельностью самих ПВО, сколько с эффективностью общих собраний облигационеров в тех выпусках, в которых значительная доля эмиссии сосредоточена в руках розничных инвесторов, продолжает Рокотянская. По ее словам, значительная доля их может не голосовать на ОСВО. В результате решения о реструктуризации долга согласовать практически невозможно, поясняет эксперт. Именно поэтому ЦБ предлагает ввести кворум и предусмотреть механизм его снижения, если при проведении первого ОСВО не удалось собрать </w:t>
      </w:r>
      <w:r>
        <w:lastRenderedPageBreak/>
        <w:t>необходимое число голосов. Но здесь важно будет разделить изначальные условия эмиссии на иерархические уровни, считает эксперт.</w:t>
      </w:r>
    </w:p>
    <w:p w14:paraId="47838D4A" w14:textId="77777777" w:rsidR="00E23BE6" w:rsidRDefault="00E23BE6" w:rsidP="00E23BE6">
      <w:r>
        <w:t>***</w:t>
      </w:r>
    </w:p>
    <w:p w14:paraId="1CD01FD5" w14:textId="77777777" w:rsidR="00E23BE6" w:rsidRDefault="00E23BE6" w:rsidP="00E23BE6">
      <w:r>
        <w:t>Работа ПВО</w:t>
      </w:r>
    </w:p>
    <w:p w14:paraId="776200F2" w14:textId="77777777" w:rsidR="00E23BE6" w:rsidRDefault="00E23BE6" w:rsidP="00E23BE6">
      <w:r>
        <w:t>Представителем владельцев облигаций может быть брокер, дилер, депозитарий, управляющий, управляющая компания акционерных и паевых инвестиционных фондов, негосударственных пенсионных фондов, кредитная организация, иное российское юрлицо, существующее не менее трех лет. Они могут осуществлять деятельность ПВО с момента включения сведений о них в соответствующий список, который ведет ЦБ.</w:t>
      </w:r>
    </w:p>
    <w:p w14:paraId="05CB4A90" w14:textId="77777777" w:rsidR="00E23BE6" w:rsidRDefault="00E23BE6" w:rsidP="00E23BE6">
      <w:r>
        <w:t>Эмитент вправе или обязан определить ПВО, а если он этого не сделал до размещения бумаг, то определение осуществляется решением общего собрания владельцев облигаций. Общее собрание владельцев вправе в любое время избрать ПВО, в том числе взамен ранее определенного эмитентом или ранее избранного общим собранием. ПВО обязан исполнять решения, принятые общим собранием владельцев, но его услуги оплачивает эмитент.</w:t>
      </w:r>
    </w:p>
    <w:p w14:paraId="7C99F6D8" w14:textId="62F83985" w:rsidR="0019351F" w:rsidRPr="006523CB" w:rsidRDefault="00E23BE6" w:rsidP="00E23BE6">
      <w:r>
        <w:t>Анастасия Брянцева</w:t>
      </w:r>
      <w:r w:rsidR="0019351F" w:rsidRPr="005A1928">
        <w:t xml:space="preserve"> </w:t>
      </w:r>
    </w:p>
    <w:p w14:paraId="2C36E8CD" w14:textId="26C09FE8" w:rsidR="00B8062C" w:rsidRPr="00B8062C" w:rsidRDefault="00B8062C" w:rsidP="00B8062C">
      <w:pPr>
        <w:pStyle w:val="2"/>
      </w:pPr>
      <w:bookmarkStart w:id="152" w:name="_Toc238712384"/>
      <w:r w:rsidRPr="00B8062C">
        <w:t>Ведомости, 27.08.2026, Что способствовало росту доходов регионов в первом полугодии</w:t>
      </w:r>
      <w:bookmarkEnd w:id="152"/>
    </w:p>
    <w:p w14:paraId="47C99A15" w14:textId="77777777" w:rsidR="00B8062C" w:rsidRPr="00B8062C" w:rsidRDefault="00B8062C" w:rsidP="00B8062C">
      <w:pPr>
        <w:pStyle w:val="3"/>
      </w:pPr>
      <w:bookmarkStart w:id="153" w:name="_Toc238712385"/>
      <w:r w:rsidRPr="00B8062C">
        <w:t>Соотношение доходов и расходов неконсолидированных региональных бюджетов в первом полугодии 2026 г. заметно улучшилось по сравнению с аналогичным периодом прошлого года, отмечают аналитики "Эксперт РА" в докладе "Динамика бюджетных и социально-экономических показателей регионов за первое полугодие 2026 г." (есть в распоряжении "Ведомостей").</w:t>
      </w:r>
      <w:bookmarkEnd w:id="153"/>
    </w:p>
    <w:p w14:paraId="1C28F31E" w14:textId="77777777" w:rsidR="00B8062C" w:rsidRPr="00B8062C" w:rsidRDefault="00B8062C" w:rsidP="00B8062C">
      <w:r w:rsidRPr="00B8062C">
        <w:t>Поступления за этот период выросли на 8,5% до 11 трлн руб. после роста на 2,1% в 2025 г. Расходы за первые шесть месяцев увеличились лишь на 5% до 11,04 трлн руб. против взлета на 14,9% годом ранее. Такая динамика связана с опережающим ростом собственных доходов регионов, поясняет "Ведомостям" ведущий аналитик по суверенным и региональным рейтингам агентства "Эксперт РА" Ольга Карпулевич. Второй фактор - сохранение объема безвозмездных поступлений на уровне, сопоставимом с первым полугодием 2025 г. (рост на 0,6%, или на 10,7 млрд руб., против снижения на 6% годом ранее), указывает руководитель направления муниципальных рейтингов АКРА Илья Цыпкин.</w:t>
      </w:r>
    </w:p>
    <w:p w14:paraId="6A03976B" w14:textId="77777777" w:rsidR="00B8062C" w:rsidRPr="00B8062C" w:rsidRDefault="00B8062C" w:rsidP="00B8062C">
      <w:r w:rsidRPr="00B8062C">
        <w:t xml:space="preserve">Агрегированный дефицит сократился на 85,8% до 56,7 млрд руб. с 0,4 трлн руб. в первой половине 2025 г. В первом полугодии расходы превысили доходы у 65 регионов, отмечали ранее аналитики "Эксперт РА". Снижение дефицита носило сезонный характер, так как часть субъектов в начале года могли притормаживать траты, поясняет управляющий директор рейтинговой службы НРА Сергей Клисенко. Он обращает внимание на то, что инфраструктурные расходы региональных бюджетов в первом полугодии оказались на треть ниже, чем в соответствующем периоде прошлого года, и составили около 540 млрд руб. Регионы в первой половине 2026 г. увеличивали траты по отдельным направлениям медленнее, чем год назад, подтверждает Цыпкин. Например, расходы на социальную политику выросли на 5% (114,8 млрд руб.) против 22% за тот же </w:t>
      </w:r>
      <w:r w:rsidRPr="00B8062C">
        <w:lastRenderedPageBreak/>
        <w:t>период 2025 г., а направление "Национальная экономика" нарастило финансирование из бюджетов субъектов на 6% против 26% в прошлом году, следует из данных казначейства России на 1 июля.</w:t>
      </w:r>
    </w:p>
    <w:p w14:paraId="26D4D5B0" w14:textId="77777777" w:rsidR="00B8062C" w:rsidRPr="00B8062C" w:rsidRDefault="00B8062C" w:rsidP="00B8062C">
      <w:r w:rsidRPr="00B8062C">
        <w:t>Госдолг регионов с начала 2026 г. снизился на 0,9% до 3,45 трлн руб. на 1 июля 2026 г. с 3,48 трлн руб., сообщают в "Эксперт РА". При этом 67,3% его приходится на бюджетные кредиты.</w:t>
      </w:r>
    </w:p>
    <w:p w14:paraId="4E169767" w14:textId="77777777" w:rsidR="00B8062C" w:rsidRPr="00B8062C" w:rsidRDefault="00B8062C" w:rsidP="00B8062C">
      <w:r w:rsidRPr="00B8062C">
        <w:t>Президент России Владимир Путин в конце августа одобрил перенос срока выплат по бюджетным кредитам с 2027-2029 гг. за пределы 2030 г. По словам министра финансов Антона Силуанова, эта мера высвободит регионам дополнительно 300 млрд руб.</w:t>
      </w:r>
    </w:p>
    <w:p w14:paraId="53BB3BC9" w14:textId="77777777" w:rsidR="00B8062C" w:rsidRPr="00E23BE6" w:rsidRDefault="00B8062C" w:rsidP="00B8062C">
      <w:r w:rsidRPr="00B8062C">
        <w:t xml:space="preserve">Консолидированные бюджеты субъектов нарастили расходы и доходы на 5,9% за первое полугодие, сообщал Путин 19 августа на заседании совета по стратегическому развитию и нацпроектам. </w:t>
      </w:r>
      <w:r w:rsidRPr="00E23BE6">
        <w:t>Общий их дефицит составил 160 млрд руб. Доходы регионов с начала года превысили 15 трлн руб., расходы же составили 15,2 трлн руб. за счет увеличения трат на оплату труда, социальную поддержку граждан, закупки и капитальные вложения, отмечал во время своего выступления Силуанов.</w:t>
      </w:r>
    </w:p>
    <w:p w14:paraId="50F1610A" w14:textId="77777777" w:rsidR="00B8062C" w:rsidRPr="00E23BE6" w:rsidRDefault="00B8062C" w:rsidP="00B8062C">
      <w:r w:rsidRPr="00E23BE6">
        <w:t>Кроме того, президент поручил правительству определить перечень субъектов с высоким уровнем дефицита бюджета и подготовить совместно с регионами программы их "финансово-экономического оздоровления", рассчитанные на срок до пяти лет.</w:t>
      </w:r>
    </w:p>
    <w:p w14:paraId="5724A05C" w14:textId="77777777" w:rsidR="00B8062C" w:rsidRPr="00E23BE6" w:rsidRDefault="00B8062C" w:rsidP="00B8062C">
      <w:r w:rsidRPr="00E23BE6">
        <w:t>Причины роста доходов</w:t>
      </w:r>
    </w:p>
    <w:p w14:paraId="3328E08F" w14:textId="77777777" w:rsidR="00B8062C" w:rsidRPr="00E23BE6" w:rsidRDefault="00B8062C" w:rsidP="00B8062C">
      <w:r w:rsidRPr="00E23BE6">
        <w:t>Доходы региональных бюджетов в первом полугодии 2026 г. выросли в 78 субъектах против 50 в прошлом году, отмечают аналитики "Эксперт РА". Налоговые и неналоговые поступления увеличились на 10,3%, указывают в агентстве.</w:t>
      </w:r>
    </w:p>
    <w:p w14:paraId="423BA072" w14:textId="77777777" w:rsidR="00B8062C" w:rsidRPr="00E23BE6" w:rsidRDefault="00B8062C" w:rsidP="00B8062C">
      <w:r w:rsidRPr="00E23BE6">
        <w:t>Бюджеты субъектов нарастили поступления налога на доходы физлиц (НДФЛ) на 15,6% (до 3,3 трлн руб.) к аналогичному периоду прошлого года. Такую динамику авторы доклада связывают с ростом фонда оплаты труда. Рост поступлений НДФЛ носит инерционный характер, поскольку измерение идет в номинальном, а не реальном выражении, указывает Клисенко. На результат повлияло повышение МРОТа, индексации зарплат из-за инфляции и низкая безработица, считает эксперт НРА. Даже если темпы роста средних зарплат замедлились, общее количество занятых и индексация выплат в отдельных отраслях это компенсируют, отмечает Карпулевич.</w:t>
      </w:r>
    </w:p>
    <w:p w14:paraId="04870EBC" w14:textId="77777777" w:rsidR="00B8062C" w:rsidRPr="00E23BE6" w:rsidRDefault="00B8062C" w:rsidP="00B8062C">
      <w:r w:rsidRPr="00E23BE6">
        <w:t>Поступления от НДПИ в первом полугодии выросли сразу на 54% до 137,3 млрд руб., отмечается в докладе. Резкий скачок связан с ростом добычи и мировых цен на конкретные сырьевые товары: например, в Магаданской и Амурской областях сборы выросли в 2-2,3 раза преимущественно за счет золота, а в целом по стране поддержку оказал рост цен на медь, никель и палладий, пояснила "Ведомостям" Карпулевич.</w:t>
      </w:r>
    </w:p>
    <w:p w14:paraId="4C4CE331" w14:textId="77777777" w:rsidR="00B8062C" w:rsidRPr="00E23BE6" w:rsidRDefault="00B8062C" w:rsidP="00B8062C">
      <w:r w:rsidRPr="00E23BE6">
        <w:t>Сбор акцизов также вырос во всех субъектах на фоне пересмотра налогообложения ключевых подакцизных товаров, говорится в докладе. В сумме доход от них увеличился на 20,3% до 650 млрд руб. за полугодие, отмечают в "Эксперт РА". В новых регионах поступления стали больше в 2,9-3,7 раза. На динамику повлияли низкая база предыдущих периодов, завершение переходного периода экономической интеграции и индексация ставок, поясняют авторы доклада.</w:t>
      </w:r>
    </w:p>
    <w:p w14:paraId="3CB49EAD" w14:textId="77777777" w:rsidR="00B8062C" w:rsidRPr="00E23BE6" w:rsidRDefault="00B8062C" w:rsidP="00B8062C">
      <w:r w:rsidRPr="00E23BE6">
        <w:t xml:space="preserve">Одновременно на 2% сократились межбюджетные трансферты, а их структура изменилась на фоне общего сокращения объема для большинства регионов, указывают </w:t>
      </w:r>
      <w:r w:rsidRPr="00E23BE6">
        <w:lastRenderedPageBreak/>
        <w:t>аналитики. Дотации увеличились на 11,8% (662,1 млрд руб.), а субвенции - на 19,0% (208 млрд руб.). Одновременно субсидии сократились на 11,8% до 688 млрд руб., а иные межбюджетные трансферты - на 22,4% до 160 млрд руб. На динамику повлияло завершение разовых инфраструктурных программ и экстренной поддержки приграничных территорий в 2025 г., отмечается в докладе.</w:t>
      </w:r>
    </w:p>
    <w:p w14:paraId="78381E72" w14:textId="77777777" w:rsidR="00B8062C" w:rsidRPr="00E23BE6" w:rsidRDefault="00B8062C" w:rsidP="00B8062C">
      <w:r w:rsidRPr="00E23BE6">
        <w:t>Что происходит с прибылью предприятий</w:t>
      </w:r>
    </w:p>
    <w:p w14:paraId="1BF5062F" w14:textId="77777777" w:rsidR="00B8062C" w:rsidRPr="00E23BE6" w:rsidRDefault="00B8062C" w:rsidP="00B8062C">
      <w:r w:rsidRPr="00E23BE6">
        <w:t xml:space="preserve">Налог на прибыль организаций после спада </w:t>
      </w:r>
      <w:r w:rsidRPr="00B8062C">
        <w:rPr>
          <w:lang w:val="en-US"/>
        </w:rPr>
        <w:t>I</w:t>
      </w:r>
      <w:r w:rsidRPr="00E23BE6">
        <w:t xml:space="preserve"> квартала на 11,7% по итогам полугодия снова показал рост - на 7% до 2,8 трлн руб., констатируют в "Эксперт РА". На результат повлияли макроэкономическая конъюнктура, наращивание крупных госзаказов и административные меры в области сбора налогов, отмечают авторы доклада. Основной вклад внесли сырьевые регионы, включая ЯНАО, Мурманскую область и Красноярский край. Крупные госзаказы поддержали поступления в Татарстане и Хабаровском крае, отмечают аналитики. Регионы также сократили часть налоговых льгот, ограничили одновременное применение нескольких послаблений и ужесточили критерии для инвестиционного налогового вычета и спецрежимов. Кроме того, налогоплательщики внесли доначисления за прошлые периоды.</w:t>
      </w:r>
    </w:p>
    <w:p w14:paraId="21FAFBD6" w14:textId="77777777" w:rsidR="00B8062C" w:rsidRPr="00E23BE6" w:rsidRDefault="00B8062C" w:rsidP="00B8062C">
      <w:r w:rsidRPr="00E23BE6">
        <w:t xml:space="preserve">Динамика налоговых поступлений заметно различается по регионам, указывают в "Эксперт РА". Поступления налога на прибыль в ряде субъектов с экспортоориентированной металлургией выросли в 1,6-1,9 раза, отмечают аналитики, не приводя абсолютных значений. Такой результат показали Чукотский автономный округ, Магаданская и Мурманская области. В Чувашской республике поступления увеличились в 3,3 раза из-за доплат крупных налогоплательщиков. В Чеченской республике рост составил 2,1 раза на фоне расширения строительного сектора при федеральном финансировании. Наиболее резкое снижение поступлений налога на прибыль пришлось на новые территории, указывают аналитики. Там спад составил 30% и более. В Республике Крым поступления снизились на 40,3%, в </w:t>
      </w:r>
      <w:r w:rsidRPr="00B8062C">
        <w:rPr>
          <w:lang w:val="en-US"/>
        </w:rPr>
        <w:t>E</w:t>
      </w:r>
      <w:r w:rsidRPr="00E23BE6">
        <w:t>врейской АО - на 61,6%. В последнем случае причиной стала высокая база прошлого года из-за поступлений от разовой сделки. В Вологодской области показатель сократился на 58,9% из-за возврата налога после убытка крупнейшего налогоплательщика.</w:t>
      </w:r>
    </w:p>
    <w:p w14:paraId="349C1483" w14:textId="77777777" w:rsidR="00B8062C" w:rsidRPr="00E23BE6" w:rsidRDefault="00B8062C" w:rsidP="00B8062C">
      <w:r w:rsidRPr="00E23BE6">
        <w:t>Доля убыточных компаний продолжила расти, обращают внимание аналитики агентства. В январе - мае 2026 г. она достигла 34,4% против 31,1% за аналогичный период 2025 г. Поэтому "органический" рост налога на прибыль остается ограниченным, подчеркивают в "Эксперт РА".</w:t>
      </w:r>
    </w:p>
    <w:p w14:paraId="62CBC246" w14:textId="77777777" w:rsidR="00B8062C" w:rsidRPr="00E23BE6" w:rsidRDefault="00B8062C" w:rsidP="00B8062C">
      <w:r w:rsidRPr="00E23BE6">
        <w:t>Прогноз динамики</w:t>
      </w:r>
    </w:p>
    <w:p w14:paraId="3DE8EBB8" w14:textId="77777777" w:rsidR="00B8062C" w:rsidRPr="00E23BE6" w:rsidRDefault="00B8062C" w:rsidP="00B8062C">
      <w:r w:rsidRPr="00E23BE6">
        <w:t>До конца года доходы продолжат расти, но процесс может замедлиться из-за общего охлаждения деловой активности и инвестиций, допускает Карпулевич. Высокие темпы роста НДПИ, вероятно, сохранятся, но будут напрямую зависеть от мировых котировок на золото, медь, никель и палладий, а также курса рубля, прогнозирует эксперт.</w:t>
      </w:r>
    </w:p>
    <w:p w14:paraId="2BA7C816" w14:textId="77777777" w:rsidR="00B8062C" w:rsidRPr="00E23BE6" w:rsidRDefault="00B8062C" w:rsidP="00B8062C">
      <w:r w:rsidRPr="00E23BE6">
        <w:t>Ускорение расходов региональных бюджетов обычно происходит во втором полугодии, предупреждает Клисенко. Ранее, 19 августа, Путин предупреждал, что к концу года регионы ожидают увеличения трат. Это связано с предстоящими в конце года закрытиями контрактов, выплатами премий и активным освоением бюджетных ассигнований, пояснила Карпулевич.</w:t>
      </w:r>
    </w:p>
    <w:p w14:paraId="5EB3D074" w14:textId="77777777" w:rsidR="00B8062C" w:rsidRPr="00E23BE6" w:rsidRDefault="00B8062C" w:rsidP="00B8062C">
      <w:r w:rsidRPr="00E23BE6">
        <w:lastRenderedPageBreak/>
        <w:t>При этом тренд на сокращение дефицита региональных бюджетов по итогам года, скорее всего, не сохранится, считает она. По оценке НРА, по итогам 2026 г. показатель приблизится к 2 трлн руб. В прошлом году консолидированный дефицит бюджетов субъектов достиг примерно 1,5 трлн руб., сообщал "Ведомостям" представитель Минфина. Суммарный показатель на конец года может быть в пределах 1,5 трлн руб., при этом результат будет зависеть от мер по реструктуризации бюджетных расходов регионов после выборов, полагает директор Центра региональной политики РАНХиГС Владимир Климанов. Он ожидает, что к концу года во многих регионах произойдет урезание бюджетов. Совокупный долг регионов окажется в диапазоне 4-4,5 трлн руб., считают в "Эксперт РА". По данным Минфина, в 2025 г. он составил 3,5 млрд руб.</w:t>
      </w:r>
    </w:p>
    <w:p w14:paraId="3350D187" w14:textId="77777777" w:rsidR="00B8062C" w:rsidRPr="00E23BE6" w:rsidRDefault="00B8062C" w:rsidP="00B8062C">
      <w:r w:rsidRPr="00E23BE6">
        <w:t>***</w:t>
      </w:r>
    </w:p>
    <w:p w14:paraId="3E82E449" w14:textId="77777777" w:rsidR="00B8062C" w:rsidRPr="00E23BE6" w:rsidRDefault="00B8062C" w:rsidP="00B8062C">
      <w:r w:rsidRPr="00E23BE6">
        <w:t xml:space="preserve">Почему поступления от налога на прибыль падали в </w:t>
      </w:r>
      <w:r w:rsidRPr="00B8062C">
        <w:rPr>
          <w:lang w:val="en-US"/>
        </w:rPr>
        <w:t>I</w:t>
      </w:r>
      <w:r w:rsidRPr="00E23BE6">
        <w:t xml:space="preserve"> квартале</w:t>
      </w:r>
    </w:p>
    <w:p w14:paraId="3E7C9FDC" w14:textId="77777777" w:rsidR="00B8062C" w:rsidRPr="00E23BE6" w:rsidRDefault="00B8062C" w:rsidP="00B8062C">
      <w:r w:rsidRPr="00E23BE6">
        <w:t xml:space="preserve">В январе - марте поступления по налогу на прибыль организаций в бюджеты регионов снизились в связи с падением цен на нефть и уголь на мировом рынке в январе - феврале 2026 г., а также укреплением рубля, сообщала Счетная палата в оперативном докладе о ходе исполнения консолидированных бюджетов субъектов РФ за январь - март 2026 г. Управляющий директор по региональным и суверенным рейтингам агентства "Эксперт РА" Татьяна Тирских тогда связывала снижение с ростом числа дефицитных регионов в </w:t>
      </w:r>
      <w:r w:rsidRPr="00B8062C">
        <w:rPr>
          <w:lang w:val="en-US"/>
        </w:rPr>
        <w:t>I</w:t>
      </w:r>
      <w:r w:rsidRPr="00E23BE6">
        <w:t xml:space="preserve"> квартале до 56 после 46 за аналогичный период 2025 г.</w:t>
      </w:r>
    </w:p>
    <w:p w14:paraId="7CB10007" w14:textId="021E7775" w:rsidR="00B8062C" w:rsidRPr="006523CB" w:rsidRDefault="00B8062C" w:rsidP="00B8062C">
      <w:r w:rsidRPr="006523CB">
        <w:t>Ксения Котченко</w:t>
      </w:r>
    </w:p>
    <w:p w14:paraId="48C19B40" w14:textId="6315D778" w:rsidR="0004359E" w:rsidRPr="00A4612A" w:rsidRDefault="0004359E" w:rsidP="0004359E">
      <w:pPr>
        <w:pStyle w:val="2"/>
      </w:pPr>
      <w:bookmarkStart w:id="154" w:name="_Toc238712386"/>
      <w:r w:rsidRPr="0004359E">
        <w:t>Ведомости, 27.08.2026</w:t>
      </w:r>
      <w:r w:rsidRPr="00A4612A">
        <w:t xml:space="preserve">, </w:t>
      </w:r>
      <w:r w:rsidRPr="0004359E">
        <w:t>Крипторынок в России легализован для инвестиций, но не для расчетов</w:t>
      </w:r>
      <w:bookmarkEnd w:id="154"/>
    </w:p>
    <w:p w14:paraId="3D7EE990" w14:textId="77777777" w:rsidR="0004359E" w:rsidRPr="0004359E" w:rsidRDefault="0004359E" w:rsidP="0004359E">
      <w:pPr>
        <w:pStyle w:val="3"/>
      </w:pPr>
      <w:bookmarkStart w:id="155" w:name="_Toc238712387"/>
      <w:r w:rsidRPr="0004359E">
        <w:t>С 1 сентября 2026 г. в России вступает в силу закон «О цифровой валюте и цифровых правах» - первый комплексный документ, закрепляющий правовой статус криптоактивов в стране. Он легализует владение криптовалютой и торговлю ею через биржи, депозитарии, брокеров и УК, но сохраняет полный запрет на расчеты цифровой валютой внутри страны и ограничивает неквалифицированных инвесторов.</w:t>
      </w:r>
      <w:bookmarkEnd w:id="155"/>
    </w:p>
    <w:p w14:paraId="48D305BD" w14:textId="77777777" w:rsidR="0004359E" w:rsidRPr="0004359E" w:rsidRDefault="0004359E" w:rsidP="0004359E">
      <w:r w:rsidRPr="0004359E">
        <w:t>Закон приняли в конце июля - начале августа 2026 г., после нескольких лет обсуждения статуса криптоактивов в российском праве. Он вступает в силу 1 сентября 2026 г., но отдельные положения начнут действовать 1 июля и 1 сентября 2027 г., а для ряда действующих участников рынка предусмотрены более длительные переходные сроки. По сути, финальная конфигурация регулирования сложится не одномоментно, а поэтапно на протяжении ближайших полутора-двух лет. С этого же момента вступят в силу отдельно одобренные нормы об административной и уголовной ответственности за нарушения в сфере оборота криптовалют.</w:t>
      </w:r>
    </w:p>
    <w:p w14:paraId="629007FD" w14:textId="77777777" w:rsidR="0004359E" w:rsidRPr="0004359E" w:rsidRDefault="0004359E" w:rsidP="0004359E">
      <w:r w:rsidRPr="0004359E">
        <w:t>О чем закон</w:t>
      </w:r>
    </w:p>
    <w:p w14:paraId="4A8F5711" w14:textId="77777777" w:rsidR="0004359E" w:rsidRPr="0004359E" w:rsidRDefault="0004359E" w:rsidP="0004359E">
      <w:r w:rsidRPr="0004359E">
        <w:t xml:space="preserve">К торгам на публичных площадках допустят только монеты с высокой капитализацией, ликвидностью и продолжительной историей ценообразования. Капитализация цифровых валют должна быть выше 5 трлн с более чем 1 трлн руб. суточного оборота за последние два года. В проекте указания ЦБ в перечень предложено включить биткойн, эфир и стейблкойн </w:t>
      </w:r>
      <w:r w:rsidRPr="0004359E">
        <w:rPr>
          <w:lang w:val="en-US"/>
        </w:rPr>
        <w:t>Tether</w:t>
      </w:r>
      <w:r w:rsidRPr="0004359E">
        <w:t>.</w:t>
      </w:r>
    </w:p>
    <w:p w14:paraId="780BFF10" w14:textId="77777777" w:rsidR="0004359E" w:rsidRPr="00A4612A" w:rsidRDefault="0004359E" w:rsidP="0004359E">
      <w:r w:rsidRPr="00A4612A">
        <w:lastRenderedPageBreak/>
        <w:t>Сделки с криптовалютой можно будет проводить на биржах, а учет и хранение активов возьмут на себя цифровые депозитарии. Этот статус сможет получить любой уже действующий депозитарий, выполнивший специальные требования ЦБ к программному обеспечению и защите информации и вошедший в специальный реестр регулятора. Роль посредников между биржей и инвесторами возьмут на себя брокеры и управляющие компании (УК). Они же смогут обеспечивать взаимодействие российских клиентов с зарубежной торговой инфраструктурой.</w:t>
      </w:r>
    </w:p>
    <w:p w14:paraId="7F450B7C" w14:textId="77777777" w:rsidR="0004359E" w:rsidRPr="00A4612A" w:rsidRDefault="0004359E" w:rsidP="0004359E">
      <w:r w:rsidRPr="00A4612A">
        <w:t>Совершенно новый тип игроков - криптообменники. Они должны будут проводить сделки по обмену безналичного фиата на крипту и обратно. Им нужно будет официально зарегистрироваться и соблюдать требование к капиталу в размере не менее 15 млн руб.</w:t>
      </w:r>
    </w:p>
    <w:p w14:paraId="16D68BDC" w14:textId="77777777" w:rsidR="0004359E" w:rsidRPr="00A4612A" w:rsidRDefault="0004359E" w:rsidP="0004359E">
      <w:r w:rsidRPr="00A4612A">
        <w:t>Сделки с криптовалютами через посредников смогут совершать как неквалифицированные, так и квалифицированные инвесторы. У «неквалов» будет возможность покупать наиболее ликвидные криптовалюты после прохождения тестирования и в пределах лимита - не более 300 000 руб. в год через одного посредника. Квалифицированные инвесторы также должны будут пройти тест, но им будут доступны любые криптовалюты без лимита по сумме: с 1 сентября 2026 г. они смогут приобретать иностранные инструменты через российскую инфраструктуру. «Неквалам» доступ откроют только после того, как ЦБ включит конкретный инструмент в перечень разрешенных. Таким образом, Банк России станет фильтром, определяющим степень доступа розничного инвестора к рынку.</w:t>
      </w:r>
    </w:p>
    <w:p w14:paraId="3FC03B7B" w14:textId="77777777" w:rsidR="0004359E" w:rsidRPr="00A4612A" w:rsidRDefault="0004359E" w:rsidP="0004359E">
      <w:r w:rsidRPr="00A4612A">
        <w:t>ЦБ сейчас думает над тем, как структурировать вопросы для разных категорий клиентов. «Для «неквалов» - это концепция белых списков, а для «квалов» скорее наоборот - черных списков, т. е. таких запрещенных цифровых валют. И, вероятно, тесты должны отличаться друг от друга в силу специфики самих инструментов», - сказал в июне зампред ЦБ Михаил Мамута.</w:t>
      </w:r>
    </w:p>
    <w:p w14:paraId="4CB6BF3D" w14:textId="77777777" w:rsidR="0004359E" w:rsidRPr="00A4612A" w:rsidRDefault="0004359E" w:rsidP="0004359E">
      <w:r w:rsidRPr="00A4612A">
        <w:t>Экспортеры и импортеры смогут использовать криптовалюту для трансграничных расчетов без ограничений. Такие операции будут доступны как с участием посредников, так и напрямую для всех типов кошельков и криптовалют. Резиденты смогут проводить операции с криптовалютой и за рубежом, но только с использованием иностранных банковских счетов, а также переводить купленную в России криптовалюту за границу через регулируемых посредников. О наличии криптовалюты, которая учитывается за рубежом, нужно будет уведомлять налоговые органы.</w:t>
      </w:r>
    </w:p>
    <w:p w14:paraId="19D37409" w14:textId="77777777" w:rsidR="0004359E" w:rsidRPr="00A4612A" w:rsidRDefault="0004359E" w:rsidP="0004359E">
      <w:r w:rsidRPr="00A4612A">
        <w:t>Закон также вводит понятие адресов-идентификаторов - специальных цифровых счетов для учета и хранения цифровой валюты, доступ к которым обеспечивает депозитарий из реестра ЦБ, а не сам держатель актива напрямую.</w:t>
      </w:r>
    </w:p>
    <w:p w14:paraId="60172DD2" w14:textId="77777777" w:rsidR="0004359E" w:rsidRPr="00A4612A" w:rsidRDefault="0004359E" w:rsidP="0004359E">
      <w:r w:rsidRPr="00A4612A">
        <w:t>Новый закон также предусматривает развитие регулирования российских цифровых прав. Они смогут выпускаться в публичных сетях, а не только на платформе оператора информационной системы, как это происходит сейчас. Сделки с цифровыми финансовыми активами можно будет совершать через посредников и на организованных торгах. Это даст частным инвесторам широкий доступ к таким инструментам и увеличит возможности эмитентов для привлечения инвестиций.</w:t>
      </w:r>
    </w:p>
    <w:p w14:paraId="7445C619" w14:textId="77777777" w:rsidR="0004359E" w:rsidRPr="00A4612A" w:rsidRDefault="0004359E" w:rsidP="0004359E">
      <w:r w:rsidRPr="00A4612A">
        <w:t xml:space="preserve">Ключевое содержательное ограничение принятого закона - сфера применения. В общем случае криптовалюта допускается исключительно как инвестиционный инструмент: ею нельзя будет платить. Исключение сделано для трансграничных расчетов - экспортеры и </w:t>
      </w:r>
      <w:r w:rsidRPr="00A4612A">
        <w:lastRenderedPageBreak/>
        <w:t>импортеры смогут использовать криптовалюту при расчетах с иностранными контрагентами, через регулируемых посредников или напрямую. Это не отменяет требований валютного, налогового и антиотмывочного законодательства: компаниям все равно придется подтверждать договор, поставку, стоимость операции, происхождение криптовалюты и движение активов между кошельками. Резиденты также смогут проводить криптовалютные операции за рубежом, в том числе через иностранные банковские счета, но обязаны уведомлять налоговые органы о криптовалюте, учитываемой за границей.</w:t>
      </w:r>
    </w:p>
    <w:p w14:paraId="33CDB41B" w14:textId="77777777" w:rsidR="0004359E" w:rsidRPr="00A4612A" w:rsidRDefault="0004359E" w:rsidP="0004359E">
      <w:r w:rsidRPr="00A4612A">
        <w:t>Налоговая база определяется по специальным правилам Налогового кодекса (НК): доход от реализации не может быть ниже рыночной стоимости цифровой валюты, уменьшенной на 20%. НДС на операции с цифровой валютой не начисляется. Для физлиц действует прогрессивная шкала НДФЛ: 13% - с базы до 2,4 млн руб. в год, 15% - с базы до 5 млн руб., далее ставка растет по ступеням: 18% - для базы от 5 млн до 20 млн руб., 20% - для диапазона от 20 млн до 50 млн руб. и 22% - для сумм свыше 50 млн руб. Для организаций предусмотрен налог на прибыль по ставке 25%.</w:t>
      </w:r>
    </w:p>
    <w:p w14:paraId="75832F6B" w14:textId="77777777" w:rsidR="0004359E" w:rsidRPr="00A4612A" w:rsidRDefault="0004359E" w:rsidP="0004359E">
      <w:r w:rsidRPr="00A4612A">
        <w:t xml:space="preserve">Сейчас на Мосбирже уже торгуются фьючерсы на пять индексов иностранных цифровых валют (биткойна, эфира, соланы, рипла и трона), а также фьючерсы на акции двух криптовалютных </w:t>
      </w:r>
      <w:r w:rsidRPr="0004359E">
        <w:rPr>
          <w:lang w:val="en-US"/>
        </w:rPr>
        <w:t>ETF</w:t>
      </w:r>
      <w:r w:rsidRPr="00A4612A">
        <w:t xml:space="preserve"> - </w:t>
      </w:r>
      <w:r w:rsidRPr="0004359E">
        <w:rPr>
          <w:lang w:val="en-US"/>
        </w:rPr>
        <w:t>IBIT</w:t>
      </w:r>
      <w:r w:rsidRPr="00A4612A">
        <w:t xml:space="preserve"> </w:t>
      </w:r>
      <w:r w:rsidRPr="0004359E">
        <w:rPr>
          <w:lang w:val="en-US"/>
        </w:rPr>
        <w:t>Trust</w:t>
      </w:r>
      <w:r w:rsidRPr="00A4612A">
        <w:t xml:space="preserve"> </w:t>
      </w:r>
      <w:r w:rsidRPr="0004359E">
        <w:rPr>
          <w:lang w:val="en-US"/>
        </w:rPr>
        <w:t>ETF</w:t>
      </w:r>
      <w:r w:rsidRPr="00A4612A">
        <w:t xml:space="preserve"> и </w:t>
      </w:r>
      <w:r w:rsidRPr="0004359E">
        <w:rPr>
          <w:lang w:val="en-US"/>
        </w:rPr>
        <w:t>ETHA</w:t>
      </w:r>
      <w:r w:rsidRPr="00A4612A">
        <w:t xml:space="preserve"> </w:t>
      </w:r>
      <w:r w:rsidRPr="0004359E">
        <w:rPr>
          <w:lang w:val="en-US"/>
        </w:rPr>
        <w:t>Trust</w:t>
      </w:r>
      <w:r w:rsidRPr="00A4612A">
        <w:t xml:space="preserve"> </w:t>
      </w:r>
      <w:r w:rsidRPr="0004359E">
        <w:rPr>
          <w:lang w:val="en-US"/>
        </w:rPr>
        <w:t>ETF</w:t>
      </w:r>
      <w:r w:rsidRPr="00A4612A">
        <w:t>. Запуск таких инструментов для «квалов» фактически стал первым легальным способом для российских инвесторов получить экспозицию на динамику криптоактивов: контракты привязаны к стоимости цифровых активов и доступны только квалифицированным инвесторам</w:t>
      </w:r>
    </w:p>
    <w:p w14:paraId="44BF243E" w14:textId="77777777" w:rsidR="0004359E" w:rsidRPr="00A4612A" w:rsidRDefault="0004359E" w:rsidP="0004359E">
      <w:r w:rsidRPr="00A4612A">
        <w:t>Акты ЦБ</w:t>
      </w:r>
    </w:p>
    <w:p w14:paraId="73DE287A" w14:textId="77777777" w:rsidR="0004359E" w:rsidRPr="00A4612A" w:rsidRDefault="0004359E" w:rsidP="0004359E">
      <w:r w:rsidRPr="00A4612A">
        <w:t>Часть регулирования, которая завязана на ЦБ, пока находится в разработке и может измениться по итогам публичного обсуждения. 27 июля ЦБ опубликовал первые проекты указаний, позволяющие организовать торги цифровыми валютами и правами: порядок торгов закрепят в биржевых правилах, и именно биржа будет определять рыночную и средневзвешенную стоимость инструментов.</w:t>
      </w:r>
    </w:p>
    <w:p w14:paraId="2CC3B4E0" w14:textId="77777777" w:rsidR="0004359E" w:rsidRPr="00A4612A" w:rsidRDefault="0004359E" w:rsidP="0004359E">
      <w:r w:rsidRPr="00A4612A">
        <w:t>Банк России также установит требования к участникам, отвечающим за учет цифровых активов. Цифровые депозитарии, выходящие на рынок, должны будут располагать собственными средствами от 50 млн до 250 млн руб. Итоговая величина будет зависеть от специфики работы, в частности от того, планирует ли компания взаимодействовать с открытыми распределенными реестрами или обеспечивать расчеты по итогам торгов; при этом активы, формирующие капитал, должны быть высоколиквидными. Схожие нормативы распространяются на операторов информационных систем, которые будут вести расчеты по ЦФА через номинальный счет.</w:t>
      </w:r>
    </w:p>
    <w:p w14:paraId="6AFEC612" w14:textId="77777777" w:rsidR="0004359E" w:rsidRPr="00A4612A" w:rsidRDefault="0004359E" w:rsidP="0004359E">
      <w:r w:rsidRPr="00A4612A">
        <w:t>29 июля ЦБ опубликовал условия, позволяющие брокерам принимать криптовалюту и цифровые права в качестве обеспечения по маржинальным сделкам, а клиентам - осуществлять короткие продажи. Право на маржинальные сделки получат и «квалы», и «неквалы», но для последних будут действовать лимиты. В методику расчета нормативов покрытия риска - ранее применялась только к бумагам, валюте, металлам и деривативам - теперь включат и сделки с криптовалютой. 11 августа ЦБ предложил закрепить годовой лимит в 300 000 руб. на покупку криптовалюты неквалифицированными инвесторами через каждого посредника - брокера, обменник или управляющего, чтобы ограничить их доступ наиболее ликвидными активами.</w:t>
      </w:r>
    </w:p>
    <w:p w14:paraId="4B01926E" w14:textId="77777777" w:rsidR="0004359E" w:rsidRPr="00A4612A" w:rsidRDefault="0004359E" w:rsidP="0004359E">
      <w:r w:rsidRPr="00A4612A">
        <w:lastRenderedPageBreak/>
        <w:t>Ограничения и риски закона</w:t>
      </w:r>
    </w:p>
    <w:p w14:paraId="165B6366" w14:textId="77777777" w:rsidR="0004359E" w:rsidRPr="00A4612A" w:rsidRDefault="0004359E" w:rsidP="0004359E">
      <w:r w:rsidRPr="00A4612A">
        <w:t xml:space="preserve">Закон переводит цифровую валюту в плоскость ограниченной оборотоспособности: владение и отдельные операции с ней допустимы, но использование как обычного средства платежа по-прежнему запрещено, а профессиональный оборот переведен в специальный регулируемый режим, говорит руководитель дирекции </w:t>
      </w:r>
      <w:r w:rsidRPr="0004359E">
        <w:rPr>
          <w:lang w:val="en-US"/>
        </w:rPr>
        <w:t>Vegas</w:t>
      </w:r>
      <w:r w:rsidRPr="00A4612A">
        <w:t xml:space="preserve"> </w:t>
      </w:r>
      <w:r w:rsidRPr="0004359E">
        <w:rPr>
          <w:lang w:val="en-US"/>
        </w:rPr>
        <w:t>Lex</w:t>
      </w:r>
      <w:r w:rsidRPr="00A4612A">
        <w:t xml:space="preserve"> Кирилл Никитин. По его словам, именно это сочетание - разрешенное владение при запрете расчетов - и определяет всю логику дальнейшего регулирования.</w:t>
      </w:r>
    </w:p>
    <w:p w14:paraId="4B0106F0" w14:textId="77777777" w:rsidR="0004359E" w:rsidRPr="00A4612A" w:rsidRDefault="0004359E" w:rsidP="0004359E">
      <w:r w:rsidRPr="00A4612A">
        <w:t xml:space="preserve">Юристы </w:t>
      </w:r>
      <w:r w:rsidRPr="0004359E">
        <w:rPr>
          <w:lang w:val="en-US"/>
        </w:rPr>
        <w:t>White</w:t>
      </w:r>
      <w:r w:rsidRPr="00A4612A">
        <w:t xml:space="preserve"> </w:t>
      </w:r>
      <w:r w:rsidRPr="0004359E">
        <w:rPr>
          <w:lang w:val="en-US"/>
        </w:rPr>
        <w:t>Stone</w:t>
      </w:r>
      <w:r w:rsidRPr="00A4612A">
        <w:t xml:space="preserve"> указывают на два содержательных пробела. Первый - отсутствие ответственности за само нарушение запрета расчетов в криптовалюте, говорит Александра Федотова: ч. 6 ст. 1 закона запрещает принимать криптовалюту в оплату товаров, работ и услуг, но ни в КоАПе, ни в УК под это нарушение состава не появилось. Новая статья 171.7 УК устанавливает ответственность за организацию оборота без статуса, а новая статья 15.29.1 КоАП - за сделки обменников с «неквалами» сверх лимита. То есть ответственность вводится для операторов оборота, а не для тех, кто фактически расплатился криптовалютой, поясняет Федотова. Второй пробел касается стейблкойнов. Закон называет их «беспоставочными иностранными цифровыми инструментами» и не дает им отдельного режима, а сама формулировка совмещает термин срочного рынка с критерием «удостоверяющий исключительно денежные требования» из обязательственного права, что юридически не вполне корректно, считает юрист.</w:t>
      </w:r>
    </w:p>
    <w:p w14:paraId="0173F896" w14:textId="77777777" w:rsidR="0004359E" w:rsidRPr="00A4612A" w:rsidRDefault="0004359E" w:rsidP="0004359E">
      <w:r w:rsidRPr="00A4612A">
        <w:t xml:space="preserve">Закон не запрещает владение цифровой валютой и сделки с ней как таковые, но существенно ограничивает как возможность использовать ее для расчетов, так и инфраструктуру, через которую идет оборот, добавляет юрист </w:t>
      </w:r>
      <w:r w:rsidRPr="0004359E">
        <w:rPr>
          <w:lang w:val="en-US"/>
        </w:rPr>
        <w:t>White</w:t>
      </w:r>
      <w:r w:rsidRPr="00A4612A">
        <w:t xml:space="preserve"> </w:t>
      </w:r>
      <w:r w:rsidRPr="0004359E">
        <w:rPr>
          <w:lang w:val="en-US"/>
        </w:rPr>
        <w:t>Stone</w:t>
      </w:r>
      <w:r w:rsidRPr="00A4612A">
        <w:t xml:space="preserve"> Елизавета Лобутева: после переходного периода операции резидентов через посредников станут возможны только через участников, соответствующих новым требованиям.</w:t>
      </w:r>
    </w:p>
    <w:p w14:paraId="59144C56" w14:textId="77777777" w:rsidR="0004359E" w:rsidRPr="00A4612A" w:rsidRDefault="0004359E" w:rsidP="0004359E">
      <w:r w:rsidRPr="00A4612A">
        <w:t xml:space="preserve">Отдельная зона риска, по словам Лобутевой, - иностранные платформы, которые захотят зайти на российский рынок. С точки зрения российского права ключевой вопрос в локализации: организацией, осуществляющей обмен цифровых валют, может быть только российское хозяйственное общество, включенное в реестр ЦБ и соблюдающее требования к собственным средствам, отчетности и внутреннему контролю, с основным и резервным </w:t>
      </w:r>
      <w:r w:rsidRPr="0004359E">
        <w:rPr>
          <w:lang w:val="en-US"/>
        </w:rPr>
        <w:t>IT</w:t>
      </w:r>
      <w:r w:rsidRPr="00A4612A">
        <w:t>-контуром на территории страны, напоминает Лобутева. Поэтому одной иностранной лицензии для работы на российском рынке будет недостаточно. Но локализация повышает и санкционные риски, говорит юрист: в рамках 20-го пакета санкций ЕС введен секторальный запрет в отношении российских провайдеров и платформ, оказывающих услуги по переводу и обмену криптоактивов. Если международная платформа создаст российское юрлицо для обслуживания рынка, оно фактически окажется в категории участников, взаимодействие с которыми ограничено для европейских лиц, - для группы с существенным присутствием в Европе это может сделать работу в России экономически и комплаенс-нецелесообразной.</w:t>
      </w:r>
    </w:p>
    <w:p w14:paraId="7AC161C5" w14:textId="77777777" w:rsidR="0004359E" w:rsidRPr="00A4612A" w:rsidRDefault="0004359E" w:rsidP="0004359E">
      <w:r w:rsidRPr="00A4612A">
        <w:t>Первая готовность</w:t>
      </w:r>
    </w:p>
    <w:p w14:paraId="67D0C8C3" w14:textId="77777777" w:rsidR="0004359E" w:rsidRPr="00A4612A" w:rsidRDefault="0004359E" w:rsidP="0004359E">
      <w:r w:rsidRPr="00A4612A">
        <w:t xml:space="preserve">Несколько крупнейших российских банков уже начали подготовительные мероприятия по формированию инфраструктуры для торговли криптовалютой. Сбербанк нацелен развернуть полноценную инфраструктуру для операций с криптовалютой, включая собственный цифровой депозитарий, к декабрю 2026 г., рассказал в июле первый зампред правления банка Кирилл Царев. Криптокошелек сначала интегрируют в </w:t>
      </w:r>
      <w:r w:rsidRPr="00A4612A">
        <w:lastRenderedPageBreak/>
        <w:t>«Сбербанк онлайн» и «Сберинвестиции», а сам банк также изучает возможность выступать посредником, обеспечивающим россиянам доступ к торгам на зарубежных биржах. По словам первого зампреда правления Александра Ведяхина, депозитарий будет учитывать права клиентов на криптовалюту и операции вне основного блокчейна, а ценность сервиса заключается в сопровождении клиента на всем инвестиционном пути.</w:t>
      </w:r>
    </w:p>
    <w:p w14:paraId="4FB2C6F7" w14:textId="77777777" w:rsidR="0004359E" w:rsidRPr="00A4612A" w:rsidRDefault="0004359E" w:rsidP="0004359E">
      <w:r w:rsidRPr="00A4612A">
        <w:t>ВТБ, Альфа-банк и Т-банк также намерены предоставить клиентам полный спектр услуг с цифровыми валютами. ВТБ намеревается быть одним из первых банков, которые получат лицензии на операции с криптоинструментами в регулируемом российском периметре, говорил в июле первый зампред правления ВТБ Дмитрий Пьянов. Альфа-банк планирует создать собственный депозитарий и разрабатывать российские инвестиционные инструменты на базе открытых блокчейнов, писал РБК со ссылкой на операционного директора корпоративно-инвестиционного бизнеса банка Дмитрия Витмана. Т-банк будет развивать функционал с криптоактивами на платформе «Атомайз» и планирует запустить торговлю криптовалютой через брокера «Т-инвестиции», сообщил исполнительный директор «Т-технологий» Вячеслав Цыганов на Финконгрессе в июле. До конца года банк хочет реализовать в приложениях покупку и продажу криптовалюты, отображение остатков, аналитику и хранение активов.</w:t>
      </w:r>
    </w:p>
    <w:p w14:paraId="1887E1AD" w14:textId="77777777" w:rsidR="0004359E" w:rsidRPr="00A4612A" w:rsidRDefault="0004359E" w:rsidP="0004359E">
      <w:r w:rsidRPr="00A4612A">
        <w:t>Будущее рынка</w:t>
      </w:r>
    </w:p>
    <w:p w14:paraId="2FE96B90" w14:textId="77777777" w:rsidR="0004359E" w:rsidRPr="00A4612A" w:rsidRDefault="0004359E" w:rsidP="0004359E">
      <w:r w:rsidRPr="00A4612A">
        <w:t xml:space="preserve">Депозитариям потребуется адаптировать не только </w:t>
      </w:r>
      <w:r w:rsidRPr="0004359E">
        <w:rPr>
          <w:lang w:val="en-US"/>
        </w:rPr>
        <w:t>IT</w:t>
      </w:r>
      <w:r w:rsidRPr="00A4612A">
        <w:t xml:space="preserve">-инфраструктуру, но и действующие риск-модели, говорит гендиректор платформы «Токеон» (входит в группу ПСБ) Игорь Егоркин: нужен изолированный учет активов на цифровых счетах, аппаратная защита криптографических ключей, а риск-модели должны учитывать особенности разных блокчейн-сетей и лимит для «неквалов» - 300 000 руб. в год. В </w:t>
      </w:r>
      <w:r w:rsidRPr="0004359E">
        <w:rPr>
          <w:lang w:val="en-US"/>
        </w:rPr>
        <w:t>IT</w:t>
      </w:r>
      <w:r w:rsidRPr="00A4612A">
        <w:t>-контур также должна быть встроена сверка с базой ЦБ о мошеннических переводах - при совпадении операция должна блокироваться автоматически.</w:t>
      </w:r>
    </w:p>
    <w:p w14:paraId="28D03241" w14:textId="77777777" w:rsidR="0004359E" w:rsidRPr="00A4612A" w:rsidRDefault="0004359E" w:rsidP="0004359E">
      <w:r w:rsidRPr="00A4612A">
        <w:t>Для УК допуск криптоактивов на организованные площадки не потребует создания процессов с нуля, говорит директор по работе с состоятельными клиентами «БКС мир инвестиций» Роман Носов: компания уже работает с биржевыми инструментами, привязанными к динамике криптоактивов, а с прямым доступом к криптовалюте потребуется лишь адаптировать учет и оценку активов, риск-менеджмент, предторговые контроли, лимиты и отчетность. По сути, это расширение существующего инструментария, а не новая модель работы. БКС готов быстро включить этот класс активов в доверительное управление, как только это разрешит регулирование, добавил Носов.</w:t>
      </w:r>
    </w:p>
    <w:p w14:paraId="5624B144" w14:textId="77777777" w:rsidR="0004359E" w:rsidRPr="00A4612A" w:rsidRDefault="0004359E" w:rsidP="0004359E">
      <w:r w:rsidRPr="00A4612A">
        <w:t>«Финам» планирует интегрировать криптоактивы в текущую линейку брокерских услуг так, чтобы для клиента это был бесшовный процесс в привычных интерфейсах, рассказал замгендиректора по брокерскому бизнесу компании Дмитрий Леснов. В «Альфа-капитале» готовятся к доработке инвестиционных стратегий - методологии отбора и оценки рисков, включения цифровых активов в портфели, обновления методик профилирования - а также операционных процессов и комплаенса под новые требования, говорит руководитель направления по взаимодействию с госорганами компании Николай Швайковский. Массовое внедрение криптопродуктов в розничные линейки, по его словам, станет возможным только после полного формирования нормативной базы и запуска инфраструктуры организованных торгов.</w:t>
      </w:r>
    </w:p>
    <w:p w14:paraId="58B16CBF" w14:textId="77777777" w:rsidR="0004359E" w:rsidRPr="00A4612A" w:rsidRDefault="0004359E" w:rsidP="0004359E">
      <w:r w:rsidRPr="00A4612A">
        <w:lastRenderedPageBreak/>
        <w:t>Сейчас сложно говорить о наборе продуктов на горизонте ближайших 2-3 лет, замечает руководитель отдела развития блокчейн-технологий Т-банка Александр Кретов: российский рынок только входит в стадию формирования и сначала участникам предстоит выстроить базовую инфраструктуру. При этом мировой рынок уже показывает возможное направление: за пределами России крипторынок давно не ограничивается покупкой биткойна или эфира - есть централизованные и децентрализованные площадки для торговли, деривативы, накопительные и доходные продукты, кредитование под залог цифровых активов, платежные решения и инструменты для трансграничных переводов. Скорость развития российского рынка будет определяться тем, как станет меняться регулирование, отмечает Кретов: сегодня новое законодательство в первую очередь формирует основу для запуска базовых операций - какие сделки разрешены, какие требования предъявляются к участникам рынка и насколько экономически оправданным окажется запуск каждого конкретного продукта. Важно, чтобы российский рынок при этом не оказался изолирован от глобального развития индустрии: если российские компании смогут предложить клиентам сопоставимый набор сервисов внутри понятного правового поля, у инвесторов будет меньше стимулов обращаться к зарубежным или нерегулируемым площадкам.</w:t>
      </w:r>
    </w:p>
    <w:p w14:paraId="29A5BC92" w14:textId="77777777" w:rsidR="0004359E" w:rsidRPr="00A4612A" w:rsidRDefault="0004359E" w:rsidP="0004359E">
      <w:r w:rsidRPr="00A4612A">
        <w:t>Анастасия Брянцева</w:t>
      </w:r>
    </w:p>
    <w:p w14:paraId="5ACB043E" w14:textId="55568E3A" w:rsidR="0004359E" w:rsidRPr="00A4612A" w:rsidRDefault="00A40964" w:rsidP="0004359E">
      <w:hyperlink r:id="rId56" w:history="1">
        <w:r w:rsidR="0004359E" w:rsidRPr="0099591B">
          <w:rPr>
            <w:rStyle w:val="a3"/>
            <w:lang w:val="en-US"/>
          </w:rPr>
          <w:t>https</w:t>
        </w:r>
        <w:r w:rsidR="0004359E" w:rsidRPr="00A4612A">
          <w:rPr>
            <w:rStyle w:val="a3"/>
          </w:rPr>
          <w:t>://</w:t>
        </w:r>
        <w:r w:rsidR="0004359E" w:rsidRPr="0099591B">
          <w:rPr>
            <w:rStyle w:val="a3"/>
            <w:lang w:val="en-US"/>
          </w:rPr>
          <w:t>www</w:t>
        </w:r>
        <w:r w:rsidR="0004359E" w:rsidRPr="00A4612A">
          <w:rPr>
            <w:rStyle w:val="a3"/>
          </w:rPr>
          <w:t>.</w:t>
        </w:r>
        <w:r w:rsidR="0004359E" w:rsidRPr="0099591B">
          <w:rPr>
            <w:rStyle w:val="a3"/>
            <w:lang w:val="en-US"/>
          </w:rPr>
          <w:t>vedomosti</w:t>
        </w:r>
        <w:r w:rsidR="0004359E" w:rsidRPr="00A4612A">
          <w:rPr>
            <w:rStyle w:val="a3"/>
          </w:rPr>
          <w:t>.</w:t>
        </w:r>
        <w:r w:rsidR="0004359E" w:rsidRPr="0099591B">
          <w:rPr>
            <w:rStyle w:val="a3"/>
            <w:lang w:val="en-US"/>
          </w:rPr>
          <w:t>ru</w:t>
        </w:r>
        <w:r w:rsidR="0004359E" w:rsidRPr="00A4612A">
          <w:rPr>
            <w:rStyle w:val="a3"/>
          </w:rPr>
          <w:t>/</w:t>
        </w:r>
        <w:r w:rsidR="0004359E" w:rsidRPr="0099591B">
          <w:rPr>
            <w:rStyle w:val="a3"/>
            <w:lang w:val="en-US"/>
          </w:rPr>
          <w:t>kapital</w:t>
        </w:r>
        <w:r w:rsidR="0004359E" w:rsidRPr="00A4612A">
          <w:rPr>
            <w:rStyle w:val="a3"/>
          </w:rPr>
          <w:t>/</w:t>
        </w:r>
        <w:r w:rsidR="0004359E" w:rsidRPr="0099591B">
          <w:rPr>
            <w:rStyle w:val="a3"/>
            <w:lang w:val="en-US"/>
          </w:rPr>
          <w:t>regulation</w:t>
        </w:r>
        <w:r w:rsidR="0004359E" w:rsidRPr="00A4612A">
          <w:rPr>
            <w:rStyle w:val="a3"/>
          </w:rPr>
          <w:t>/</w:t>
        </w:r>
        <w:r w:rsidR="0004359E" w:rsidRPr="0099591B">
          <w:rPr>
            <w:rStyle w:val="a3"/>
            <w:lang w:val="en-US"/>
          </w:rPr>
          <w:t>articles</w:t>
        </w:r>
        <w:r w:rsidR="0004359E" w:rsidRPr="00A4612A">
          <w:rPr>
            <w:rStyle w:val="a3"/>
          </w:rPr>
          <w:t>/2026/08/27/1224005-</w:t>
        </w:r>
        <w:r w:rsidR="0004359E" w:rsidRPr="0099591B">
          <w:rPr>
            <w:rStyle w:val="a3"/>
            <w:lang w:val="en-US"/>
          </w:rPr>
          <w:t>kriptorinok</w:t>
        </w:r>
        <w:r w:rsidR="0004359E" w:rsidRPr="00A4612A">
          <w:rPr>
            <w:rStyle w:val="a3"/>
          </w:rPr>
          <w:t>-</w:t>
        </w:r>
        <w:r w:rsidR="0004359E" w:rsidRPr="0099591B">
          <w:rPr>
            <w:rStyle w:val="a3"/>
            <w:lang w:val="en-US"/>
          </w:rPr>
          <w:t>v</w:t>
        </w:r>
        <w:r w:rsidR="0004359E" w:rsidRPr="00A4612A">
          <w:rPr>
            <w:rStyle w:val="a3"/>
          </w:rPr>
          <w:t>-</w:t>
        </w:r>
        <w:r w:rsidR="0004359E" w:rsidRPr="0099591B">
          <w:rPr>
            <w:rStyle w:val="a3"/>
            <w:lang w:val="en-US"/>
          </w:rPr>
          <w:t>rossii</w:t>
        </w:r>
        <w:r w:rsidR="0004359E" w:rsidRPr="00A4612A">
          <w:rPr>
            <w:rStyle w:val="a3"/>
          </w:rPr>
          <w:t>-</w:t>
        </w:r>
        <w:r w:rsidR="0004359E" w:rsidRPr="0099591B">
          <w:rPr>
            <w:rStyle w:val="a3"/>
            <w:lang w:val="en-US"/>
          </w:rPr>
          <w:t>legalizovan</w:t>
        </w:r>
        <w:r w:rsidR="0004359E" w:rsidRPr="00A4612A">
          <w:rPr>
            <w:rStyle w:val="a3"/>
          </w:rPr>
          <w:t>-</w:t>
        </w:r>
        <w:r w:rsidR="0004359E" w:rsidRPr="0099591B">
          <w:rPr>
            <w:rStyle w:val="a3"/>
            <w:lang w:val="en-US"/>
          </w:rPr>
          <w:t>dlya</w:t>
        </w:r>
        <w:r w:rsidR="0004359E" w:rsidRPr="00A4612A">
          <w:rPr>
            <w:rStyle w:val="a3"/>
          </w:rPr>
          <w:t>-</w:t>
        </w:r>
        <w:r w:rsidR="0004359E" w:rsidRPr="0099591B">
          <w:rPr>
            <w:rStyle w:val="a3"/>
            <w:lang w:val="en-US"/>
          </w:rPr>
          <w:t>investitsii</w:t>
        </w:r>
        <w:r w:rsidR="0004359E" w:rsidRPr="00A4612A">
          <w:rPr>
            <w:rStyle w:val="a3"/>
          </w:rPr>
          <w:t>-</w:t>
        </w:r>
        <w:r w:rsidR="0004359E" w:rsidRPr="0099591B">
          <w:rPr>
            <w:rStyle w:val="a3"/>
            <w:lang w:val="en-US"/>
          </w:rPr>
          <w:t>no</w:t>
        </w:r>
        <w:r w:rsidR="0004359E" w:rsidRPr="00A4612A">
          <w:rPr>
            <w:rStyle w:val="a3"/>
          </w:rPr>
          <w:t>-</w:t>
        </w:r>
        <w:r w:rsidR="0004359E" w:rsidRPr="0099591B">
          <w:rPr>
            <w:rStyle w:val="a3"/>
            <w:lang w:val="en-US"/>
          </w:rPr>
          <w:t>ne</w:t>
        </w:r>
        <w:r w:rsidR="0004359E" w:rsidRPr="00A4612A">
          <w:rPr>
            <w:rStyle w:val="a3"/>
          </w:rPr>
          <w:t>-</w:t>
        </w:r>
        <w:r w:rsidR="0004359E" w:rsidRPr="0099591B">
          <w:rPr>
            <w:rStyle w:val="a3"/>
            <w:lang w:val="en-US"/>
          </w:rPr>
          <w:t>dlya</w:t>
        </w:r>
        <w:r w:rsidR="0004359E" w:rsidRPr="00A4612A">
          <w:rPr>
            <w:rStyle w:val="a3"/>
          </w:rPr>
          <w:t>-</w:t>
        </w:r>
        <w:r w:rsidR="0004359E" w:rsidRPr="0099591B">
          <w:rPr>
            <w:rStyle w:val="a3"/>
            <w:lang w:val="en-US"/>
          </w:rPr>
          <w:t>raschetov</w:t>
        </w:r>
        <w:r w:rsidR="0004359E" w:rsidRPr="00A4612A">
          <w:rPr>
            <w:rStyle w:val="a3"/>
          </w:rPr>
          <w:t>?</w:t>
        </w:r>
        <w:r w:rsidR="0004359E" w:rsidRPr="0099591B">
          <w:rPr>
            <w:rStyle w:val="a3"/>
            <w:lang w:val="en-US"/>
          </w:rPr>
          <w:t>from</w:t>
        </w:r>
        <w:r w:rsidR="0004359E" w:rsidRPr="00A4612A">
          <w:rPr>
            <w:rStyle w:val="a3"/>
          </w:rPr>
          <w:t>=</w:t>
        </w:r>
        <w:r w:rsidR="0004359E" w:rsidRPr="0099591B">
          <w:rPr>
            <w:rStyle w:val="a3"/>
            <w:lang w:val="en-US"/>
          </w:rPr>
          <w:t>newsline</w:t>
        </w:r>
        <w:r w:rsidR="0004359E" w:rsidRPr="00A4612A">
          <w:rPr>
            <w:rStyle w:val="a3"/>
          </w:rPr>
          <w:t>_</w:t>
        </w:r>
        <w:r w:rsidR="0004359E" w:rsidRPr="0099591B">
          <w:rPr>
            <w:rStyle w:val="a3"/>
            <w:lang w:val="en-US"/>
          </w:rPr>
          <w:t>vedomosti</w:t>
        </w:r>
      </w:hyperlink>
      <w:r w:rsidR="0004359E" w:rsidRPr="00A4612A">
        <w:t xml:space="preserve"> </w:t>
      </w:r>
    </w:p>
    <w:p w14:paraId="667AF9CF" w14:textId="6F2EC341" w:rsidR="007861FB" w:rsidRPr="007861FB" w:rsidRDefault="007861FB" w:rsidP="007861FB">
      <w:pPr>
        <w:pStyle w:val="2"/>
      </w:pPr>
      <w:bookmarkStart w:id="156" w:name="_Toc238712388"/>
      <w:r w:rsidRPr="007861FB">
        <w:t>Эксперт, 26.08.2026, ЦБ зафиксировал снижение интереса россиян к хранению сбережений в банках</w:t>
      </w:r>
      <w:bookmarkEnd w:id="156"/>
    </w:p>
    <w:p w14:paraId="697AB416" w14:textId="77777777" w:rsidR="007861FB" w:rsidRPr="003543DD" w:rsidRDefault="007861FB" w:rsidP="007861FB">
      <w:pPr>
        <w:pStyle w:val="3"/>
      </w:pPr>
      <w:bookmarkStart w:id="157" w:name="_Toc238712389"/>
      <w:r w:rsidRPr="007861FB">
        <w:t>Популярность банковских счетов для хранения сбережений у россиян снизилась, следует из данных Банка России. Доля россиян, считающих это лучшим способом сберечь средства, составила в августе 36%, снизившись на 7 п.п. год к году. В то же время растет доля россиян, хранящих сбережения в виде наличных</w:t>
      </w:r>
      <w:bookmarkEnd w:id="157"/>
      <w:r w:rsidRPr="007861FB">
        <w:t xml:space="preserve"> </w:t>
      </w:r>
    </w:p>
    <w:p w14:paraId="04A0041C" w14:textId="22747A0B" w:rsidR="007861FB" w:rsidRPr="007861FB" w:rsidRDefault="007861FB" w:rsidP="007861FB">
      <w:r w:rsidRPr="007861FB">
        <w:t xml:space="preserve">В августе доля россиян, считающих банковский счет лучшим способом хранения сбережений, составила 36%. Результаты опроса в рамках проекта «инФОМ» Банк России представил в информационно-аналитическом комментарии «Инфляционные ожидания и потребительские настроения». Показатель снизился на 3 п.п. относительно июля и на 7 п.п. год к году. При этом доля опрошенных, хранящих сбережения в виде наличных, выросла до 37% (+4 п.п. за месяц и +5 п.п. за год). В августе склонность респондентов к сбережению денег возросла после снижения в июле. Доля опрошенных, предпочитающих копить, выросла за месяц на 3,6 п.п., до 51,5%, хотя и снизилась на 0,7 п.п. по сравнению с августом 2025 г. Доля тех, кто предпочитает тратить деньги, снизилась до 29,2% (-3,5 п.п. месяц к месяцу и -1,3 п.п. год к году). </w:t>
      </w:r>
    </w:p>
    <w:p w14:paraId="16CE75C2" w14:textId="68A10740" w:rsidR="007861FB" w:rsidRPr="007861FB" w:rsidRDefault="007861FB" w:rsidP="007861FB">
      <w:r w:rsidRPr="007861FB">
        <w:t xml:space="preserve">25 августа директор департамента инвестиционных финансовых посредников Банка России Ольга Шишлянникова в интервью «Эксперту» рассказала, что по программе долгосрочных сбережений (ПДС) было заключено более 13 млн договоров на общую сумму более 1 трлн руб. По ее словам, регулятор заинтересован в привлечение молодежи в программу и долгосрочных сбережений. В Госдуму уже внесен законопроект о том, что предпенсионеры смогут забирать софинансирование как минимум после пяти лет </w:t>
      </w:r>
      <w:r w:rsidRPr="007861FB">
        <w:lastRenderedPageBreak/>
        <w:t>участия в ПДС, напомнила Ольга Шишлянникова. Регулятор надеется, что решение будет принято до конца года.</w:t>
      </w:r>
    </w:p>
    <w:p w14:paraId="2823DD7A" w14:textId="4B4B3358" w:rsidR="007861FB" w:rsidRPr="007861FB" w:rsidRDefault="00A40964" w:rsidP="007861FB">
      <w:hyperlink r:id="rId57" w:history="1">
        <w:r w:rsidR="007861FB" w:rsidRPr="0099591B">
          <w:rPr>
            <w:rStyle w:val="a3"/>
            <w:lang w:val="en-US"/>
          </w:rPr>
          <w:t>https</w:t>
        </w:r>
        <w:r w:rsidR="007861FB" w:rsidRPr="007861FB">
          <w:rPr>
            <w:rStyle w:val="a3"/>
          </w:rPr>
          <w:t>://</w:t>
        </w:r>
        <w:r w:rsidR="007861FB" w:rsidRPr="0099591B">
          <w:rPr>
            <w:rStyle w:val="a3"/>
            <w:lang w:val="en-US"/>
          </w:rPr>
          <w:t>expert</w:t>
        </w:r>
        <w:r w:rsidR="007861FB" w:rsidRPr="007861FB">
          <w:rPr>
            <w:rStyle w:val="a3"/>
          </w:rPr>
          <w:t>.</w:t>
        </w:r>
        <w:r w:rsidR="007861FB" w:rsidRPr="0099591B">
          <w:rPr>
            <w:rStyle w:val="a3"/>
            <w:lang w:val="en-US"/>
          </w:rPr>
          <w:t>ru</w:t>
        </w:r>
        <w:r w:rsidR="007861FB" w:rsidRPr="007861FB">
          <w:rPr>
            <w:rStyle w:val="a3"/>
          </w:rPr>
          <w:t>/</w:t>
        </w:r>
        <w:r w:rsidR="007861FB" w:rsidRPr="0099591B">
          <w:rPr>
            <w:rStyle w:val="a3"/>
            <w:lang w:val="en-US"/>
          </w:rPr>
          <w:t>news</w:t>
        </w:r>
        <w:r w:rsidR="007861FB" w:rsidRPr="007861FB">
          <w:rPr>
            <w:rStyle w:val="a3"/>
          </w:rPr>
          <w:t>/</w:t>
        </w:r>
        <w:r w:rsidR="007861FB" w:rsidRPr="0099591B">
          <w:rPr>
            <w:rStyle w:val="a3"/>
            <w:lang w:val="en-US"/>
          </w:rPr>
          <w:t>tsb</w:t>
        </w:r>
        <w:r w:rsidR="007861FB" w:rsidRPr="007861FB">
          <w:rPr>
            <w:rStyle w:val="a3"/>
          </w:rPr>
          <w:t>-</w:t>
        </w:r>
        <w:r w:rsidR="007861FB" w:rsidRPr="0099591B">
          <w:rPr>
            <w:rStyle w:val="a3"/>
            <w:lang w:val="en-US"/>
          </w:rPr>
          <w:t>zafiksiroval</w:t>
        </w:r>
        <w:r w:rsidR="007861FB" w:rsidRPr="007861FB">
          <w:rPr>
            <w:rStyle w:val="a3"/>
          </w:rPr>
          <w:t>-</w:t>
        </w:r>
        <w:r w:rsidR="007861FB" w:rsidRPr="0099591B">
          <w:rPr>
            <w:rStyle w:val="a3"/>
            <w:lang w:val="en-US"/>
          </w:rPr>
          <w:t>snizhenie</w:t>
        </w:r>
        <w:r w:rsidR="007861FB" w:rsidRPr="007861FB">
          <w:rPr>
            <w:rStyle w:val="a3"/>
          </w:rPr>
          <w:t>-</w:t>
        </w:r>
        <w:r w:rsidR="007861FB" w:rsidRPr="0099591B">
          <w:rPr>
            <w:rStyle w:val="a3"/>
            <w:lang w:val="en-US"/>
          </w:rPr>
          <w:t>interesa</w:t>
        </w:r>
        <w:r w:rsidR="007861FB" w:rsidRPr="007861FB">
          <w:rPr>
            <w:rStyle w:val="a3"/>
          </w:rPr>
          <w:t>-</w:t>
        </w:r>
        <w:r w:rsidR="007861FB" w:rsidRPr="0099591B">
          <w:rPr>
            <w:rStyle w:val="a3"/>
            <w:lang w:val="en-US"/>
          </w:rPr>
          <w:t>rossiyan</w:t>
        </w:r>
        <w:r w:rsidR="007861FB" w:rsidRPr="007861FB">
          <w:rPr>
            <w:rStyle w:val="a3"/>
          </w:rPr>
          <w:t>-</w:t>
        </w:r>
        <w:r w:rsidR="007861FB" w:rsidRPr="0099591B">
          <w:rPr>
            <w:rStyle w:val="a3"/>
            <w:lang w:val="en-US"/>
          </w:rPr>
          <w:t>k</w:t>
        </w:r>
        <w:r w:rsidR="007861FB" w:rsidRPr="007861FB">
          <w:rPr>
            <w:rStyle w:val="a3"/>
          </w:rPr>
          <w:t>-</w:t>
        </w:r>
        <w:r w:rsidR="007861FB" w:rsidRPr="0099591B">
          <w:rPr>
            <w:rStyle w:val="a3"/>
            <w:lang w:val="en-US"/>
          </w:rPr>
          <w:t>khraneniyu</w:t>
        </w:r>
        <w:r w:rsidR="007861FB" w:rsidRPr="007861FB">
          <w:rPr>
            <w:rStyle w:val="a3"/>
          </w:rPr>
          <w:t>-</w:t>
        </w:r>
        <w:r w:rsidR="007861FB" w:rsidRPr="0099591B">
          <w:rPr>
            <w:rStyle w:val="a3"/>
            <w:lang w:val="en-US"/>
          </w:rPr>
          <w:t>sberezheniy</w:t>
        </w:r>
        <w:r w:rsidR="007861FB" w:rsidRPr="007861FB">
          <w:rPr>
            <w:rStyle w:val="a3"/>
          </w:rPr>
          <w:t>-</w:t>
        </w:r>
        <w:r w:rsidR="007861FB" w:rsidRPr="0099591B">
          <w:rPr>
            <w:rStyle w:val="a3"/>
            <w:lang w:val="en-US"/>
          </w:rPr>
          <w:t>v</w:t>
        </w:r>
        <w:r w:rsidR="007861FB" w:rsidRPr="007861FB">
          <w:rPr>
            <w:rStyle w:val="a3"/>
          </w:rPr>
          <w:t>-</w:t>
        </w:r>
        <w:r w:rsidR="007861FB" w:rsidRPr="0099591B">
          <w:rPr>
            <w:rStyle w:val="a3"/>
            <w:lang w:val="en-US"/>
          </w:rPr>
          <w:t>bankakh</w:t>
        </w:r>
      </w:hyperlink>
      <w:r w:rsidR="007861FB" w:rsidRPr="007861FB">
        <w:t xml:space="preserve"> </w:t>
      </w:r>
    </w:p>
    <w:p w14:paraId="6FFC586F" w14:textId="77777777" w:rsidR="0073369B" w:rsidRPr="005A1928" w:rsidRDefault="0073369B" w:rsidP="0073369B">
      <w:pPr>
        <w:pStyle w:val="2"/>
      </w:pPr>
      <w:bookmarkStart w:id="158" w:name="_Toc238712390"/>
      <w:r w:rsidRPr="005A1928">
        <w:t>РБК Инвестиции, 26.08.2026, Что изменится в личных финансах для россиян с 1 сентября 2026 года</w:t>
      </w:r>
      <w:bookmarkEnd w:id="158"/>
    </w:p>
    <w:p w14:paraId="3ED97DE8" w14:textId="545053D6" w:rsidR="0073369B" w:rsidRPr="005A1928" w:rsidRDefault="0073369B" w:rsidP="00E75D6F">
      <w:pPr>
        <w:pStyle w:val="3"/>
      </w:pPr>
      <w:bookmarkStart w:id="159" w:name="_Toc238712391"/>
      <w:r w:rsidRPr="005A1928">
        <w:t xml:space="preserve">В начале осени россиян ждут масштабные изменения в финансовой сфере. Что меняется с 1 сентября и как перемены отразятся на личных бюджетах — в обзоре </w:t>
      </w:r>
      <w:r w:rsidR="005A1928">
        <w:t>«</w:t>
      </w:r>
      <w:r w:rsidRPr="005A1928">
        <w:t>РБК Инвестиций</w:t>
      </w:r>
      <w:r w:rsidR="005A1928">
        <w:t>»</w:t>
      </w:r>
      <w:r w:rsidRPr="005A1928">
        <w:t>.</w:t>
      </w:r>
      <w:bookmarkEnd w:id="159"/>
    </w:p>
    <w:p w14:paraId="38BFF031" w14:textId="77777777" w:rsidR="0073369B" w:rsidRPr="005A1928" w:rsidRDefault="0073369B" w:rsidP="0073369B">
      <w:r w:rsidRPr="005A1928">
        <w:t>1. Пенсии</w:t>
      </w:r>
    </w:p>
    <w:p w14:paraId="366E6982" w14:textId="77777777" w:rsidR="0073369B" w:rsidRPr="005A1928" w:rsidRDefault="0073369B" w:rsidP="0073369B">
      <w:r w:rsidRPr="005A1928">
        <w:t>С 1 сентября бессрочную надбавку получат те пенсионеры, которым в августе исполнилось 80 лет. Они начнут получать двойную фиксированную выплату — ₽19 169,38. Пенсию повысят в беззаявительном порядке. Однако такая прибавка распространяется только на получателей страховой пенсии.</w:t>
      </w:r>
    </w:p>
    <w:p w14:paraId="44D274AC" w14:textId="77777777" w:rsidR="0073369B" w:rsidRPr="005A1928" w:rsidRDefault="0073369B" w:rsidP="0073369B">
      <w:r w:rsidRPr="005A1928">
        <w:t>Если же пенсионер получил в августе нынешнего года первую группу инвалидности, ему также (со дня установления группы инвалидности) будет произведен перерасчет размера фиксированной выплаты — она будет выплачиваться в двойном размере.</w:t>
      </w:r>
    </w:p>
    <w:p w14:paraId="58D2B928" w14:textId="77777777" w:rsidR="0073369B" w:rsidRPr="005A1928" w:rsidRDefault="0073369B" w:rsidP="0073369B">
      <w:r w:rsidRPr="005A1928">
        <w:t>2. Цифровой рубль</w:t>
      </w:r>
    </w:p>
    <w:p w14:paraId="27162918" w14:textId="77777777" w:rsidR="0073369B" w:rsidRPr="005A1928" w:rsidRDefault="0073369B" w:rsidP="0073369B">
      <w:r w:rsidRPr="005A1928">
        <w:t>Цифровой рубль — это цифровая форма рубля в дополнение к наличной (банкноты и монеты) и безналичной (деньги на счетах в банках). Цифровые рубли эквивалентны наличным и безналичным.</w:t>
      </w:r>
    </w:p>
    <w:p w14:paraId="18335756" w14:textId="77777777" w:rsidR="0073369B" w:rsidRPr="005A1928" w:rsidRDefault="0073369B" w:rsidP="0073369B">
      <w:r w:rsidRPr="005A1928">
        <w:t>С 1 сентября вступает в силу закон № 248-ФЗ от 23 июля 2025 года, согласно которому начнется массовое внедрение цифрового рубля. Предусмотрено поэтапное внедрение цифровой валюты — с сентября цифровой рубль обязаны принимать продавцы, выручка которых за предшествующий календарный год превышает ₽120 млн. Для этого на 1 января 2026 года у них должен быть заключен договор о приеме электронных средств платежа с кредитной организацией, признанной Банком России значимой на рынке платежных услуг.</w:t>
      </w:r>
    </w:p>
    <w:p w14:paraId="04AA3B03" w14:textId="77777777" w:rsidR="0073369B" w:rsidRPr="005A1928" w:rsidRDefault="0073369B" w:rsidP="0073369B">
      <w:r w:rsidRPr="005A1928">
        <w:t>Цифровые рубли будут храниться на специальных счетах для граждан и организаций, которые можно будет открывать на платформе Банка России. Доступ к счетам цифрового рубля будет возможен через привычные дистанционные каналы: мобильные приложения банков и интернет-банки. Пополнять кошелек цифрового рубля можно с обычных банковских счетов с лимитом до ₽300 тыс. в месяц</w:t>
      </w:r>
    </w:p>
    <w:p w14:paraId="11A6A17B" w14:textId="77777777" w:rsidR="0073369B" w:rsidRPr="005A1928" w:rsidRDefault="0073369B" w:rsidP="0073369B">
      <w:r w:rsidRPr="005A1928">
        <w:t>Цифровой рубль — это только средство расчетов, его использование для накопления и сбережения не подразумевается. Соответственно, нельзя открыть вклад, не получится оформить кредит, а также не предусмотрен кешбэк при расчетах с ним. Для того чтобы оплатить покупки цифровым рублем, потребуется сканировать универсальный QR-код и выбрать средство платежа.</w:t>
      </w:r>
    </w:p>
    <w:p w14:paraId="408DB8C9" w14:textId="74098560" w:rsidR="0073369B" w:rsidRPr="005A1928" w:rsidRDefault="0073369B" w:rsidP="0073369B">
      <w:r w:rsidRPr="005A1928">
        <w:t xml:space="preserve">Директор департамента национальной платежной системы Банка России Алла Бакина сообщила, что все системно значимые банки России готовы к запуску цифрового рубля с 1 сентября этого года. Также в ЦБ подчеркнули, что доступ россиянам к цифровому </w:t>
      </w:r>
      <w:r w:rsidRPr="005A1928">
        <w:lastRenderedPageBreak/>
        <w:t xml:space="preserve">рублю должны обеспечить банки, признанные значимыми на рынке платежных услуг. </w:t>
      </w:r>
      <w:r w:rsidR="005A1928">
        <w:t>«</w:t>
      </w:r>
      <w:r w:rsidRPr="005A1928">
        <w:t>Такой статус на сегодня есть еще у девяти кредитных организаций, и большинство из них также давно в пилотном проекте и будут готовы к осени</w:t>
      </w:r>
      <w:r w:rsidR="005A1928">
        <w:t>»</w:t>
      </w:r>
      <w:r w:rsidRPr="005A1928">
        <w:t>, — добавила Бакина.</w:t>
      </w:r>
    </w:p>
    <w:p w14:paraId="17F6CD57" w14:textId="77777777" w:rsidR="0073369B" w:rsidRPr="005A1928" w:rsidRDefault="0073369B" w:rsidP="0073369B">
      <w:r w:rsidRPr="005A1928">
        <w:t>3. Единый QR-код</w:t>
      </w:r>
    </w:p>
    <w:p w14:paraId="72303FAB" w14:textId="77777777" w:rsidR="0073369B" w:rsidRPr="005A1928" w:rsidRDefault="0073369B" w:rsidP="0073369B">
      <w:r w:rsidRPr="005A1928">
        <w:t>Универсальный (единый) QR-код — это универсальный платежный код от Национальной системы платежных карт (НСПК), который будет работать через Систему быстрых платежей (СБП).</w:t>
      </w:r>
    </w:p>
    <w:p w14:paraId="400784BF" w14:textId="77777777" w:rsidR="0073369B" w:rsidRPr="005A1928" w:rsidRDefault="0073369B" w:rsidP="0073369B">
      <w:r w:rsidRPr="005A1928">
        <w:t>С 1 сентября вступает в силу закон, который обязывает банки использовать универсальный платежный код и одновременно с этим начнется поэтапное введение цифрового рубля в оборот.</w:t>
      </w:r>
    </w:p>
    <w:p w14:paraId="7B7C7683" w14:textId="381D4EAD" w:rsidR="0073369B" w:rsidRPr="005A1928" w:rsidRDefault="0073369B" w:rsidP="0073369B">
      <w:r w:rsidRPr="005A1928">
        <w:t xml:space="preserve">Единый QR-код будет генерироваться только специально уполномоченной организацией — АО </w:t>
      </w:r>
      <w:r w:rsidR="005A1928">
        <w:t>«</w:t>
      </w:r>
      <w:r w:rsidRPr="005A1928">
        <w:t>НСПК</w:t>
      </w:r>
      <w:r w:rsidR="005A1928">
        <w:t>»</w:t>
      </w:r>
      <w:r w:rsidRPr="005A1928">
        <w:t>, соответственно, при подключении эквайринга банки будут запрашивать такой QR-код у НСПК и предоставлять его владельцу торговой точки для приема платежей.</w:t>
      </w:r>
    </w:p>
    <w:p w14:paraId="70DB8BB4" w14:textId="77777777" w:rsidR="0073369B" w:rsidRPr="005A1928" w:rsidRDefault="0073369B" w:rsidP="0073369B">
      <w:r w:rsidRPr="005A1928">
        <w:t>При оплате универсальным QR-кодом покупателю не придется задумываться, какой именно он должен отсканировать платежный код. Он будет единым, а считать его можно будет как штатной камерой телефона, так и камерой любого платежного приложения. Кроме того, именно такой метод оплаты будет применяться, если потребитель захочет рассчитаться за товар цифровыми рублями.</w:t>
      </w:r>
    </w:p>
    <w:p w14:paraId="318B6C02" w14:textId="77777777" w:rsidR="0073369B" w:rsidRPr="005A1928" w:rsidRDefault="0073369B" w:rsidP="0073369B">
      <w:r w:rsidRPr="005A1928">
        <w:t>На сайте НСПК приведена следующая инструкция, как оплачивать покупки единым QR-кодом.</w:t>
      </w:r>
    </w:p>
    <w:p w14:paraId="4CBB46B1" w14:textId="1A0BE236" w:rsidR="0073369B" w:rsidRPr="005A1928" w:rsidRDefault="005A1928" w:rsidP="0073369B">
      <w:r>
        <w:t>«</w:t>
      </w:r>
      <w:r w:rsidR="0073369B" w:rsidRPr="005A1928">
        <w:t>Откройте камеру на смартфоне или в платежном приложении и наведите ее на QR-код.</w:t>
      </w:r>
    </w:p>
    <w:p w14:paraId="4793D675" w14:textId="77777777" w:rsidR="0073369B" w:rsidRPr="005A1928" w:rsidRDefault="0073369B" w:rsidP="0073369B">
      <w:r w:rsidRPr="005A1928">
        <w:t>Выберите способ оплаты и платежное приложение.</w:t>
      </w:r>
    </w:p>
    <w:p w14:paraId="0D971E66" w14:textId="612AA1A7" w:rsidR="0073369B" w:rsidRPr="005A1928" w:rsidRDefault="0073369B" w:rsidP="0073369B">
      <w:r w:rsidRPr="005A1928">
        <w:t>Подтвердите оплату</w:t>
      </w:r>
      <w:r w:rsidR="005A1928">
        <w:t>»</w:t>
      </w:r>
      <w:r w:rsidRPr="005A1928">
        <w:t>.</w:t>
      </w:r>
    </w:p>
    <w:p w14:paraId="7975E500" w14:textId="77777777" w:rsidR="0073369B" w:rsidRPr="005A1928" w:rsidRDefault="0073369B" w:rsidP="0073369B">
      <w:r w:rsidRPr="005A1928">
        <w:t>Законом предусмотрен поэтапный переход на работу с единым QR-кодом:</w:t>
      </w:r>
    </w:p>
    <w:p w14:paraId="3ADF28D0" w14:textId="77777777" w:rsidR="0073369B" w:rsidRPr="005A1928" w:rsidRDefault="0073369B" w:rsidP="0073369B">
      <w:r w:rsidRPr="005A1928">
        <w:t>с 1 сентября 2026 года к системе должны подключиться системно значимые банки и их клиенты с выручкой более ₽120 млн за год;</w:t>
      </w:r>
    </w:p>
    <w:p w14:paraId="1E2D7820" w14:textId="77777777" w:rsidR="0073369B" w:rsidRPr="005A1928" w:rsidRDefault="0073369B" w:rsidP="0073369B">
      <w:r w:rsidRPr="005A1928">
        <w:t>с 1 сентября 2027 года обязанности по предоставлению и использованию единого QR-кода возникают у банков с универсальной лицензией и их клиентов с выручкой более ₽30 млн;</w:t>
      </w:r>
    </w:p>
    <w:p w14:paraId="51661ED1" w14:textId="77777777" w:rsidR="0073369B" w:rsidRPr="005A1928" w:rsidRDefault="0073369B" w:rsidP="0073369B">
      <w:r w:rsidRPr="005A1928">
        <w:t>с 1 сентября 2028 года к системе должны подключиться все банки и все продавцы (исполнители) с выручкой от ₽20 млн.</w:t>
      </w:r>
    </w:p>
    <w:p w14:paraId="55B924CC" w14:textId="77777777" w:rsidR="0073369B" w:rsidRPr="005A1928" w:rsidRDefault="0073369B" w:rsidP="0073369B">
      <w:r w:rsidRPr="005A1928">
        <w:t>4. Единая система учета платежных карт</w:t>
      </w:r>
    </w:p>
    <w:p w14:paraId="3AC57D07" w14:textId="77777777" w:rsidR="0073369B" w:rsidRPr="005A1928" w:rsidRDefault="0073369B" w:rsidP="0073369B">
      <w:r w:rsidRPr="005A1928">
        <w:t>С 1 сентября вводится Единая система учета платежных карт, оператором которой станет Национальная система платежных карт. Единая система учета платежных карт создается как одна из мер противодействия дроперству и финансовому мошенничеству.</w:t>
      </w:r>
    </w:p>
    <w:p w14:paraId="455A43FE" w14:textId="77777777" w:rsidR="0073369B" w:rsidRPr="005A1928" w:rsidRDefault="0073369B" w:rsidP="0073369B">
      <w:r w:rsidRPr="005A1928">
        <w:t xml:space="preserve">В ЦБ пояснили, что в реестре будет содержаться информация обо всех платежных картах, выпущенных российскими банками, включая вид (в том числе Visa и Masterсard), а также общее количество карт, выданных человеку. Каждый раз при оформлении новой </w:t>
      </w:r>
      <w:r w:rsidRPr="005A1928">
        <w:lastRenderedPageBreak/>
        <w:t>карты клиенту банк будет обращаться к реестру и проверять, сколькими картами клиент владеет.</w:t>
      </w:r>
    </w:p>
    <w:p w14:paraId="32EF47EF" w14:textId="77777777" w:rsidR="0073369B" w:rsidRPr="005A1928" w:rsidRDefault="0073369B" w:rsidP="0073369B">
      <w:r w:rsidRPr="005A1928">
        <w:t>Это необходимо потому, что с 1 сентября 2027 года вводится лимит на количество платежных карт на одного человека — не более 20 штук. Это общий лимит банковских карт во всех банках, при этом закон не ограничивает количество открытых счетов. Если у человека к моменту вступления нормы в силу уже будет больше 20 карт, он больше не сможет открыть новую.</w:t>
      </w:r>
    </w:p>
    <w:p w14:paraId="20A75B71" w14:textId="77777777" w:rsidR="0073369B" w:rsidRPr="005A1928" w:rsidRDefault="0073369B" w:rsidP="0073369B">
      <w:r w:rsidRPr="005A1928">
        <w:t>5. Легализация криптовалюты в России</w:t>
      </w:r>
    </w:p>
    <w:p w14:paraId="4F6BB9B1" w14:textId="77777777" w:rsidR="0073369B" w:rsidRPr="005A1928" w:rsidRDefault="0073369B" w:rsidP="0073369B">
      <w:r w:rsidRPr="005A1928">
        <w:t>С 1 сентября вступает в силу закон, который определяет контуры регулирования криптовалют в России и дополняет действующие нормы по цифровым финансовым активам (ЦФА). Посредниками между биржей и инвесторами смогут выступать брокеры и управляющие компании, которые также смогут связывать российских клиентов с иностранной криптоинфраструктурой. Кроме того, закон легализует деятельность криптообменников: они будут обменивать безналичную фиатную валюту на криптовалюту и обратно.</w:t>
      </w:r>
    </w:p>
    <w:p w14:paraId="72BFAB9E" w14:textId="77777777" w:rsidR="0073369B" w:rsidRPr="005A1928" w:rsidRDefault="0073369B" w:rsidP="0073369B">
      <w:r w:rsidRPr="005A1928">
        <w:t>Однако для большинства участников рынка криптовалюта будет доступна только как инвестиционный инструмент, платежи в ней запрещены. Исключением являются участники внешнеэкономической деятельности: им разрешено платить криптовалютой за товары и услуги, а криптообменникам — за ценные бумаги и цифровые права.</w:t>
      </w:r>
    </w:p>
    <w:p w14:paraId="3E27B0F4" w14:textId="77777777" w:rsidR="0073369B" w:rsidRPr="005A1928" w:rsidRDefault="0073369B" w:rsidP="0073369B">
      <w:r w:rsidRPr="005A1928">
        <w:t>Банк России планирует установить лимит на покупку криптовалют для неквалифицированных инвесторов — они смогут приобретать такие активы на сумму ₽300 тыс. в год. Такая норма содержится в проекте указания, опубликованном для обсуждения до 24 августа включительно.</w:t>
      </w:r>
    </w:p>
    <w:p w14:paraId="13BC517E" w14:textId="77777777" w:rsidR="0073369B" w:rsidRPr="005A1928" w:rsidRDefault="0073369B" w:rsidP="0073369B">
      <w:r w:rsidRPr="005A1928">
        <w:t>Кроме того, Банк России включил в перечень криптовалют, доступных к публичному обращению на биржах, Bitcoin, Ethereum и Tether USDT. Квалифицированные инвесторы смогут приобретать все криптовалюты, которые будут торговаться на биржевом и внебиржевом рынках, без ограничений.</w:t>
      </w:r>
    </w:p>
    <w:p w14:paraId="3A8F01E0" w14:textId="77777777" w:rsidR="0073369B" w:rsidRPr="005A1928" w:rsidRDefault="0073369B" w:rsidP="0073369B">
      <w:r w:rsidRPr="005A1928">
        <w:t>Прежде чем совершать сделки, всем инвесторам вне зависимости от их статуса необходимо будет пройти тестирование и ознакомиться с рисками инвестиций в криптоактивы, сказано в пресс-релизе регулятора.</w:t>
      </w:r>
    </w:p>
    <w:p w14:paraId="1B47C392" w14:textId="77777777" w:rsidR="0073369B" w:rsidRPr="005A1928" w:rsidRDefault="0073369B" w:rsidP="0073369B">
      <w:r w:rsidRPr="005A1928">
        <w:t>6. Росфинмониторинг получит доступ к переводам физлиц</w:t>
      </w:r>
    </w:p>
    <w:p w14:paraId="2B267FAC" w14:textId="77777777" w:rsidR="0073369B" w:rsidRPr="005A1928" w:rsidRDefault="0073369B" w:rsidP="0073369B">
      <w:r w:rsidRPr="005A1928">
        <w:t>С 1 сентября Росфинмониторинг сможет получать информацию о платежных операциях, проводимых через универсальный платежный код, Систему быстрых платежей, платежные карты Национальной системы платежных карт.</w:t>
      </w:r>
    </w:p>
    <w:p w14:paraId="7EFCB5D5" w14:textId="77777777" w:rsidR="0073369B" w:rsidRPr="005A1928" w:rsidRDefault="0073369B" w:rsidP="0073369B">
      <w:r w:rsidRPr="005A1928">
        <w:t>В ведомстве отметили, что возможность получения службой информации у НСПК повысит оперативность проводимых Росфинмониторингом мероприятий. Действие нового закона не принесет каких-либо неудобств физлицам и не предполагает блокировку счетов.</w:t>
      </w:r>
    </w:p>
    <w:p w14:paraId="3FD8B01A" w14:textId="77777777" w:rsidR="0073369B" w:rsidRPr="005A1928" w:rsidRDefault="0073369B" w:rsidP="0073369B">
      <w:r w:rsidRPr="005A1928">
        <w:t>До 1 сентября для получения данных о переводах Росфинмониторинг отправляет запросы в банки. В пояснительной записке к закону сказано, что прямой канал связи с НСПК сократит нагрузку на кредитные организации.</w:t>
      </w:r>
    </w:p>
    <w:p w14:paraId="76E8BBDF" w14:textId="77777777" w:rsidR="0073369B" w:rsidRPr="005A1928" w:rsidRDefault="0073369B" w:rsidP="0073369B">
      <w:r w:rsidRPr="005A1928">
        <w:t>7. Самозапрет на участие в азартных играх</w:t>
      </w:r>
    </w:p>
    <w:p w14:paraId="597C3F77" w14:textId="77777777" w:rsidR="0073369B" w:rsidRPr="005A1928" w:rsidRDefault="0073369B" w:rsidP="0073369B">
      <w:r w:rsidRPr="005A1928">
        <w:lastRenderedPageBreak/>
        <w:t>С 1 сентября вступает в силу закон, согласно которому физлицо вправе отказаться от участия в азартных играх путем направления в единый регулятор азартных игр соответствующего заявления. Граждане, которые установили самозапрет на азартные игры, не должны получать их рекламу.</w:t>
      </w:r>
    </w:p>
    <w:p w14:paraId="0E9B8FFA" w14:textId="376712BD" w:rsidR="0073369B" w:rsidRPr="005A1928" w:rsidRDefault="0073369B" w:rsidP="0073369B">
      <w:r w:rsidRPr="005A1928">
        <w:t xml:space="preserve">Вести реестр поручено публично-правовой компании </w:t>
      </w:r>
      <w:r w:rsidR="005A1928">
        <w:t>«</w:t>
      </w:r>
      <w:r w:rsidRPr="005A1928">
        <w:t>Единый регулятор азартных игр</w:t>
      </w:r>
      <w:r w:rsidR="005A1928">
        <w:t>»</w:t>
      </w:r>
      <w:r w:rsidRPr="005A1928">
        <w:t xml:space="preserve"> (ПАО </w:t>
      </w:r>
      <w:r w:rsidR="005A1928">
        <w:t>«</w:t>
      </w:r>
      <w:r w:rsidRPr="005A1928">
        <w:t>ЕРАИ</w:t>
      </w:r>
      <w:r w:rsidR="005A1928">
        <w:t>»</w:t>
      </w:r>
      <w:r w:rsidRPr="005A1928">
        <w:t>). Регистрация самоограничения требует верификации личности и фиксируется в ЕРАИ, блокируя доступ к легальным букмекерам и казино на весь срок.</w:t>
      </w:r>
    </w:p>
    <w:p w14:paraId="00EF11D6" w14:textId="4299A53E" w:rsidR="0073369B" w:rsidRPr="005A1928" w:rsidRDefault="0073369B" w:rsidP="0073369B">
      <w:r w:rsidRPr="005A1928">
        <w:t xml:space="preserve">Самозапрет активируется через </w:t>
      </w:r>
      <w:r w:rsidR="005A1928">
        <w:t>«</w:t>
      </w:r>
      <w:r w:rsidRPr="005A1928">
        <w:t>Госуслуги</w:t>
      </w:r>
      <w:r w:rsidR="005A1928">
        <w:t>»</w:t>
      </w:r>
      <w:r w:rsidRPr="005A1928">
        <w:t xml:space="preserve"> или МФЦ с отсрочкой в 12 часов для осознанного решения и минимальным сроком действия в один год, что позволяет предотвратить импульсивные возвраты. Отмена ограничения возможна не ранее чем через год, с уведомлением за 30 дней, что минимизирует риски рецидива зависимости.</w:t>
      </w:r>
    </w:p>
    <w:p w14:paraId="6E8BF211" w14:textId="77777777" w:rsidR="0073369B" w:rsidRPr="005A1928" w:rsidRDefault="0073369B" w:rsidP="0073369B">
      <w:r w:rsidRPr="005A1928">
        <w:t>8. Ипотечные каникулы для семей с детьми</w:t>
      </w:r>
    </w:p>
    <w:p w14:paraId="09D26047" w14:textId="77777777" w:rsidR="0073369B" w:rsidRPr="005A1928" w:rsidRDefault="0073369B" w:rsidP="0073369B">
      <w:r w:rsidRPr="005A1928">
        <w:t>С 1 сентября семьи при рождении или усыновлении второго ребенка или последующих детей смогут претендовать на получение кредитных каникул по ипотеке до полутора лет.</w:t>
      </w:r>
    </w:p>
    <w:p w14:paraId="66C44A99" w14:textId="77777777" w:rsidR="0073369B" w:rsidRPr="005A1928" w:rsidRDefault="0073369B" w:rsidP="0073369B">
      <w:r w:rsidRPr="005A1928">
        <w:t>Основания для предоставления ипотечных каникул:</w:t>
      </w:r>
    </w:p>
    <w:p w14:paraId="136EC260" w14:textId="77777777" w:rsidR="0073369B" w:rsidRPr="005A1928" w:rsidRDefault="0073369B" w:rsidP="0073369B">
      <w:r w:rsidRPr="005A1928">
        <w:t>размер кредита не должен превышать ₽15 млн;</w:t>
      </w:r>
    </w:p>
    <w:p w14:paraId="1B239AD8" w14:textId="77777777" w:rsidR="0073369B" w:rsidRPr="005A1928" w:rsidRDefault="0073369B" w:rsidP="0073369B">
      <w:r w:rsidRPr="005A1928">
        <w:t>жилье должно быть единственным пригодным для постоянного проживания;</w:t>
      </w:r>
    </w:p>
    <w:p w14:paraId="3FF80C43" w14:textId="77777777" w:rsidR="0073369B" w:rsidRPr="005A1928" w:rsidRDefault="0073369B" w:rsidP="0073369B">
      <w:r w:rsidRPr="005A1928">
        <w:t>льгота предоставляется однократно по каждому кредитному договору;</w:t>
      </w:r>
    </w:p>
    <w:p w14:paraId="29FB3E3B" w14:textId="77777777" w:rsidR="0073369B" w:rsidRPr="005A1928" w:rsidRDefault="0073369B" w:rsidP="0073369B">
      <w:r w:rsidRPr="005A1928">
        <w:t>не требуется подтверждение снижения дохода;</w:t>
      </w:r>
    </w:p>
    <w:p w14:paraId="268F39BF" w14:textId="77777777" w:rsidR="0073369B" w:rsidRPr="005A1928" w:rsidRDefault="0073369B" w:rsidP="0073369B">
      <w:r w:rsidRPr="005A1928">
        <w:t>каникулы предоставляются на период до достижения ребенком возраста полутора лет (или 18 месяцев с даты усыновления).</w:t>
      </w:r>
    </w:p>
    <w:p w14:paraId="5FA725D5" w14:textId="77777777" w:rsidR="0073369B" w:rsidRPr="005A1928" w:rsidRDefault="0073369B" w:rsidP="0073369B">
      <w:r w:rsidRPr="005A1928">
        <w:t>Для запуска механизма необходимо в течение 180 дней после рождения или усыновления ребенка обратиться в банк с заявлением и подтверждающими документами: свидетельством о рождении или об усыновлении. Банк обязан рассмотреть обращение в пятидневный срок. Если через десять рабочих дней ответа от кредитной организации не поступило, каникулы считаются установленными автоматически.</w:t>
      </w:r>
    </w:p>
    <w:p w14:paraId="2A63473A" w14:textId="77777777" w:rsidR="0073369B" w:rsidRPr="005A1928" w:rsidRDefault="0073369B" w:rsidP="0073369B">
      <w:r w:rsidRPr="005A1928">
        <w:t>Платежи, которые клиент должен внести в первые шесть месяцев каникул, целиком переносятся в конец графика. За период с 7-го по 18-й месяц проценты начисляются на остаток долга, который был на момент начала каникул, и переносятся для погашения в график после перенесенных платежей каникул с первого по шестой месяц.</w:t>
      </w:r>
    </w:p>
    <w:p w14:paraId="3DB056A9" w14:textId="77777777" w:rsidR="0073369B" w:rsidRPr="005A1928" w:rsidRDefault="0073369B" w:rsidP="0073369B">
      <w:r w:rsidRPr="005A1928">
        <w:t>9. Налоговый вычет в ПДС для родителей увеличен до ₽1 млн</w:t>
      </w:r>
    </w:p>
    <w:p w14:paraId="30F95C06" w14:textId="77777777" w:rsidR="0073369B" w:rsidRPr="005A1928" w:rsidRDefault="0073369B" w:rsidP="0073369B">
      <w:r w:rsidRPr="005A1928">
        <w:t>С 1 сентября вступают в силу изменения в Налоговый кодекс. Они затронут вычеты по взносам, уплаченным с 2025 года. Главное изменение — лимит налогового вычета на долгосрочные сбережения увеличивается с ₽400 тыс. до ₽500 тыс. Повышенный налоговый вычет доступен не всем: воспользоваться им можно в том случае, если человек часть взносов делал по договорам в пользу ребенка.</w:t>
      </w:r>
    </w:p>
    <w:p w14:paraId="694C28B8" w14:textId="77777777" w:rsidR="0073369B" w:rsidRPr="005A1928" w:rsidRDefault="0073369B" w:rsidP="0073369B">
      <w:r w:rsidRPr="005A1928">
        <w:t>Лимит ₽500 тыс. действует, если договор оформлен:</w:t>
      </w:r>
    </w:p>
    <w:p w14:paraId="29C3132E" w14:textId="77777777" w:rsidR="0073369B" w:rsidRPr="005A1928" w:rsidRDefault="0073369B" w:rsidP="0073369B">
      <w:r w:rsidRPr="005A1928">
        <w:t>на ребенка до 18 лет;</w:t>
      </w:r>
    </w:p>
    <w:p w14:paraId="3BC39A9C" w14:textId="77777777" w:rsidR="0073369B" w:rsidRPr="005A1928" w:rsidRDefault="0073369B" w:rsidP="0073369B">
      <w:r w:rsidRPr="005A1928">
        <w:t>на ребенка до 24 лет, который учится очно.</w:t>
      </w:r>
    </w:p>
    <w:p w14:paraId="5A0F36C6" w14:textId="75A6685E" w:rsidR="0073369B" w:rsidRPr="005A1928" w:rsidRDefault="0073369B" w:rsidP="0073369B">
      <w:r w:rsidRPr="005A1928">
        <w:t xml:space="preserve">В </w:t>
      </w:r>
      <w:r w:rsidR="005A1928">
        <w:t>«</w:t>
      </w:r>
      <w:r w:rsidRPr="005A1928">
        <w:t>СберНПФ</w:t>
      </w:r>
      <w:r w:rsidR="005A1928">
        <w:t>»</w:t>
      </w:r>
      <w:r w:rsidRPr="005A1928">
        <w:t xml:space="preserve"> пояснили, что:</w:t>
      </w:r>
    </w:p>
    <w:p w14:paraId="14B53D8C" w14:textId="77777777" w:rsidR="0073369B" w:rsidRPr="005A1928" w:rsidRDefault="0073369B" w:rsidP="0073369B">
      <w:r w:rsidRPr="005A1928">
        <w:lastRenderedPageBreak/>
        <w:t>₽500 тыс. — это совокупная сумма вычетов одного налогоплательщика, которую можно заявить за год, а не вычет на каждого ребенка.</w:t>
      </w:r>
    </w:p>
    <w:p w14:paraId="0806E1C1" w14:textId="77777777" w:rsidR="0073369B" w:rsidRPr="005A1928" w:rsidRDefault="0073369B" w:rsidP="0073369B">
      <w:r w:rsidRPr="005A1928">
        <w:t>Лимит можно повысить только за счет взносов по договорам, оформленным в пользу детей. Так, если положить все деньги на личный ПДС-счет, сумма вычета останется прежней — ₽400 тыс.</w:t>
      </w:r>
    </w:p>
    <w:p w14:paraId="0B0F5DF1" w14:textId="77777777" w:rsidR="0073369B" w:rsidRPr="005A1928" w:rsidRDefault="0073369B" w:rsidP="0073369B">
      <w:r w:rsidRPr="005A1928">
        <w:t>Каждый родитель получает право на собственный лимит. И мать, и отец могут воспользоваться лимитом ₽500 тыс., если оба пополняют договор в пользу ребенка. В итоге семья сможет получить налоговый вычет с суммы ₽1 млн в год.</w:t>
      </w:r>
    </w:p>
    <w:p w14:paraId="67939C33" w14:textId="77777777" w:rsidR="0073369B" w:rsidRPr="005A1928" w:rsidRDefault="0073369B" w:rsidP="0073369B">
      <w:r w:rsidRPr="005A1928">
        <w:t>Кроме того, для полисов страхования жизни появятся новые лимиты налогового вычета до ₽400 тыс., а если взносы делаются в пользу детей до ₽500 тыс. Увеличенный налоговый вычет можно оформить с 2026 года.</w:t>
      </w:r>
    </w:p>
    <w:p w14:paraId="24DC2C77" w14:textId="77777777" w:rsidR="0073369B" w:rsidRPr="005A1928" w:rsidRDefault="0073369B" w:rsidP="0073369B">
      <w:r w:rsidRPr="005A1928">
        <w:t>10. Перевод ценных бумаг через СБП</w:t>
      </w:r>
    </w:p>
    <w:p w14:paraId="2DA2A633" w14:textId="77777777" w:rsidR="0073369B" w:rsidRPr="005A1928" w:rsidRDefault="0073369B" w:rsidP="0073369B">
      <w:r w:rsidRPr="005A1928">
        <w:t>С 1 сентября заработает система быстрых переводов (СБП) ценных бумаг. Она позволит инвесторам оперативно перемещать активы между своими торговыми счетами депо, открытыми в разных депозитариях.</w:t>
      </w:r>
    </w:p>
    <w:p w14:paraId="53CECB9E" w14:textId="77777777" w:rsidR="0073369B" w:rsidRPr="005A1928" w:rsidRDefault="0073369B" w:rsidP="0073369B">
      <w:r w:rsidRPr="005A1928">
        <w:t>Правила строго регламентируют время проведения операции на всех этапах. В первый год депозитарий должен тратить на каждое свое действие не более пяти минут, а с 1 сентября 2027 года ему нужно будет уложиться в две минуты. Если сейчас на перевод бумаг уходит несколько дней, то в новых условиях при минимальной цепочке учета на это потребуется примерно 25 минут, уточнили в ЦБ.</w:t>
      </w:r>
    </w:p>
    <w:p w14:paraId="3F66451D" w14:textId="77777777" w:rsidR="0073369B" w:rsidRPr="005A1928" w:rsidRDefault="0073369B" w:rsidP="0073369B">
      <w:r w:rsidRPr="005A1928">
        <w:t>Теперь будет достаточно подать только одно поручение — на списание ценных бумаг. Сейчас инвестор должен заполнить два встречных документа в разных депозитариях. Это можно сделать на сайте или в приложении старого брокера.</w:t>
      </w:r>
    </w:p>
    <w:p w14:paraId="517645C5" w14:textId="77777777" w:rsidR="0073369B" w:rsidRPr="005A1928" w:rsidRDefault="0073369B" w:rsidP="0073369B">
      <w:r w:rsidRPr="005A1928">
        <w:t>Главное о нововведениях в личных финансах с 1 сентября</w:t>
      </w:r>
    </w:p>
    <w:p w14:paraId="415F8769" w14:textId="77777777" w:rsidR="0073369B" w:rsidRPr="005A1928" w:rsidRDefault="0073369B" w:rsidP="0073369B">
      <w:r w:rsidRPr="005A1928">
        <w:t>С сентября пенсионеры, которым в августе исполнилось 80 лет или установлена первая группа инвалидности, начнут автоматически получать двойную фиксированную выплату — ₽19 169,38. Прибавка положена только получателям страховой пенсии.</w:t>
      </w:r>
    </w:p>
    <w:p w14:paraId="08DA8FC1" w14:textId="77777777" w:rsidR="0073369B" w:rsidRPr="005A1928" w:rsidRDefault="0073369B" w:rsidP="0073369B">
      <w:r w:rsidRPr="005A1928">
        <w:t>Начнется массовое внедрение цифрового рубля. С сентября цифровой рубль обязаны принимать продавцы, выручка которых за предшествующий календарный год превышает ₽120 млн. Цифровая валюта будет храниться на специальных счетах для граждан и организаций, которые можно будет открывать на платформе Банка России.</w:t>
      </w:r>
    </w:p>
    <w:p w14:paraId="43C992F7" w14:textId="77777777" w:rsidR="0073369B" w:rsidRPr="005A1928" w:rsidRDefault="0073369B" w:rsidP="0073369B">
      <w:r w:rsidRPr="005A1928">
        <w:t>Банки станут использовать единый QR-код от НСПК, который позволит оплачивать покупки любым приложением, а также цифровыми рублями. Предусмотрен поэтапный переход: с 2026 года будет действовать для системно значимых банков и продавцов с выручкой от ₽120 млн.</w:t>
      </w:r>
    </w:p>
    <w:p w14:paraId="2717DBE2" w14:textId="77777777" w:rsidR="0073369B" w:rsidRPr="005A1928" w:rsidRDefault="0073369B" w:rsidP="0073369B">
      <w:r w:rsidRPr="005A1928">
        <w:t>Начнет действовать Единая система учета банковских карт, чтобы бороться с дропами, а с сентября 2027 года вводится лимит — не более 20 карт на человека во всех банках (счета не ограничены). Если у человека больше 20 карт, то в выдаче новой откажут.</w:t>
      </w:r>
    </w:p>
    <w:p w14:paraId="595B31E2" w14:textId="77777777" w:rsidR="0073369B" w:rsidRPr="005A1928" w:rsidRDefault="0073369B" w:rsidP="0073369B">
      <w:r w:rsidRPr="005A1928">
        <w:t>Криптовалюта в России становится инвестиционным инструментом — платежи запрещены, кроме внешнеэкономической деятельности. Брокеры и криптообменники получают легальный статус посредников.</w:t>
      </w:r>
    </w:p>
    <w:p w14:paraId="1A95A191" w14:textId="77777777" w:rsidR="0073369B" w:rsidRPr="005A1928" w:rsidRDefault="0073369B" w:rsidP="0073369B">
      <w:r w:rsidRPr="005A1928">
        <w:lastRenderedPageBreak/>
        <w:t>Росфинмониторинг сможет напрямую получать данные о переводах через СБП и единый QR-код у НСПК, минуя банки. Для граждан это не создаст неудобств и не приведет к блокировкам счетов.</w:t>
      </w:r>
    </w:p>
    <w:p w14:paraId="7963F1D1" w14:textId="546F8115" w:rsidR="0073369B" w:rsidRPr="005A1928" w:rsidRDefault="0073369B" w:rsidP="0073369B">
      <w:r w:rsidRPr="005A1928">
        <w:t xml:space="preserve">Можно будет установить самозапрет на азартные игры через </w:t>
      </w:r>
      <w:r w:rsidR="005A1928">
        <w:t>«</w:t>
      </w:r>
      <w:r w:rsidRPr="005A1928">
        <w:t>Госуслуги</w:t>
      </w:r>
      <w:r w:rsidR="005A1928">
        <w:t>»</w:t>
      </w:r>
      <w:r w:rsidRPr="005A1928">
        <w:t xml:space="preserve"> или МФЦ с минимальным сроком от года. Отменить ограничение раньше срока не получится.</w:t>
      </w:r>
    </w:p>
    <w:p w14:paraId="0A40DD55" w14:textId="77777777" w:rsidR="0073369B" w:rsidRPr="005A1928" w:rsidRDefault="0073369B" w:rsidP="0073369B">
      <w:r w:rsidRPr="005A1928">
        <w:t>Семьи с двумя и более детьми с сентября могут взять ипотечные каникулы до полутора лет без подтверждения снижения дохода. Лимит кредита — до ₽15 млн. Обратиться в банк нужно в течение 180 дней после рождения или усыновления ребенка.</w:t>
      </w:r>
    </w:p>
    <w:p w14:paraId="7577C9D6" w14:textId="77777777" w:rsidR="0073369B" w:rsidRPr="005A1928" w:rsidRDefault="0073369B" w:rsidP="0073369B">
      <w:r w:rsidRPr="005A1928">
        <w:t>Вырастет лимит налогового вычета на долгосрочные сбережения с ₽400 тыс. до ₽500 тыс., но только если договор ПДС оформлен на ребенка. Оба родителя могут использовать этот лимит, увеличивая совокупный семейный вычет до ₽1 млн в год.</w:t>
      </w:r>
    </w:p>
    <w:p w14:paraId="0F870D48" w14:textId="77777777" w:rsidR="0073369B" w:rsidRPr="005A1928" w:rsidRDefault="0073369B" w:rsidP="0073369B">
      <w:r w:rsidRPr="005A1928">
        <w:t>Заработает система быстрых переводов ценных бумаг, которая позволит инвесторам оперативно перемещать активы между своими торговыми счетами депо, открытыми в разных депозитариях.</w:t>
      </w:r>
    </w:p>
    <w:p w14:paraId="45BBA5B4" w14:textId="61141124" w:rsidR="0073369B" w:rsidRDefault="00A40964" w:rsidP="0073369B">
      <w:hyperlink r:id="rId58" w:history="1">
        <w:r w:rsidR="0073369B" w:rsidRPr="005A1928">
          <w:rPr>
            <w:rStyle w:val="a3"/>
          </w:rPr>
          <w:t>https://www.rbc.ru/quote/16/08/2026/6a7acd2a9a79474771f6b109</w:t>
        </w:r>
      </w:hyperlink>
      <w:r w:rsidR="0073369B" w:rsidRPr="005A1928">
        <w:t xml:space="preserve"> </w:t>
      </w:r>
    </w:p>
    <w:p w14:paraId="58853468" w14:textId="77777777" w:rsidR="00607561" w:rsidRPr="00DC3860" w:rsidRDefault="00607561" w:rsidP="00DC3860">
      <w:pPr>
        <w:pStyle w:val="2"/>
      </w:pPr>
      <w:bookmarkStart w:id="160" w:name="_Toc238712392"/>
      <w:r w:rsidRPr="00DC3860">
        <w:t>Газета.ру, 26.08.2026, Ипотечные каникулы на 18 месяцев и реальные покупки за цифровой рубль. Что изменится в финансах россиян с 1 сентября</w:t>
      </w:r>
      <w:bookmarkEnd w:id="160"/>
    </w:p>
    <w:p w14:paraId="09385A71" w14:textId="77777777" w:rsidR="00607561" w:rsidRPr="00DC3860" w:rsidRDefault="00607561" w:rsidP="00DC3860">
      <w:pPr>
        <w:pStyle w:val="3"/>
      </w:pPr>
      <w:bookmarkStart w:id="161" w:name="_Toc238712393"/>
      <w:r w:rsidRPr="00DC3860">
        <w:t>С сентября государство будет видеть больше данных о переводах россиян, а крупные магазины начнут принимать в качестве оплаты цифровой рубль. Одновременно семьям с двумя детьми станет проще получить ипотечные каникулы, а инвесторам — переводить акции между брокерами. Разобрали, какие финансовые изменения ждут вас с 1 сентября, где это поможет сэкономить, а где добавит новых ограничений.</w:t>
      </w:r>
      <w:bookmarkEnd w:id="161"/>
    </w:p>
    <w:p w14:paraId="51F260AA" w14:textId="77777777" w:rsidR="00607561" w:rsidRPr="00DC3860" w:rsidRDefault="00607561" w:rsidP="00607561">
      <w:r w:rsidRPr="00DC3860">
        <w:t>Сбережения и семейный бюджет</w:t>
      </w:r>
    </w:p>
    <w:p w14:paraId="5A733BC3" w14:textId="77777777" w:rsidR="00607561" w:rsidRPr="00DC3860" w:rsidRDefault="00607561" w:rsidP="00607561">
      <w:r w:rsidRPr="00DC3860">
        <w:t>Новый вычет за долгосрочные сбережения</w:t>
      </w:r>
    </w:p>
    <w:p w14:paraId="11C89829" w14:textId="77777777" w:rsidR="00607561" w:rsidRPr="00DC3860" w:rsidRDefault="00607561" w:rsidP="00607561">
      <w:r w:rsidRPr="00DC3860">
        <w:t>Вычет на долгосрочные сбережения есть и сейчас: он охватывает, в частности, взносы в программу долгосрочных сбережений и деньги на ИИС нового типа. С 1 сентября к нему добавят взносы по долгосрочным договорам добровольного страхования жизни.</w:t>
      </w:r>
    </w:p>
    <w:p w14:paraId="57821B15" w14:textId="77777777" w:rsidR="00607561" w:rsidRPr="00DC3860" w:rsidRDefault="00607561" w:rsidP="00607561">
      <w:r w:rsidRPr="00DC3860">
        <w:t>Речь идет о договорах, заключенных начиная с 1 января 2025 года. При этом они должны быть рассчитаны минимум на десять лет*.</w:t>
      </w:r>
    </w:p>
    <w:p w14:paraId="3555EBB1" w14:textId="77777777" w:rsidR="00607561" w:rsidRPr="00DC3860" w:rsidRDefault="00607561" w:rsidP="00607561">
      <w:r w:rsidRPr="00DC3860">
        <w:t>В один вычет можно включить взносы сразу по нескольким долгосрочным инструментам:</w:t>
      </w:r>
    </w:p>
    <w:p w14:paraId="3C3FB0D4" w14:textId="77777777" w:rsidR="00607561" w:rsidRPr="00DC3860" w:rsidRDefault="00607561" w:rsidP="00607561">
      <w:r w:rsidRPr="00DC3860">
        <w:t>программе долгосрочных сбережений;</w:t>
      </w:r>
    </w:p>
    <w:p w14:paraId="726F9273" w14:textId="77777777" w:rsidR="00607561" w:rsidRPr="00DC3860" w:rsidRDefault="00607561" w:rsidP="00607561">
      <w:r w:rsidRPr="00DC3860">
        <w:t>ИИС нового типа;</w:t>
      </w:r>
    </w:p>
    <w:p w14:paraId="3D523306" w14:textId="77777777" w:rsidR="00607561" w:rsidRPr="00DC3860" w:rsidRDefault="00607561" w:rsidP="00607561">
      <w:r w:rsidRPr="00DC3860">
        <w:t>долгосрочному добровольному страхованию жизни — с сентября.</w:t>
      </w:r>
    </w:p>
    <w:p w14:paraId="157C4094" w14:textId="77777777" w:rsidR="00607561" w:rsidRPr="00DC3860" w:rsidRDefault="00607561" w:rsidP="00607561">
      <w:r w:rsidRPr="00DC3860">
        <w:t>Общий лимит для большинства таких взносов — 400 000 рублей в год.</w:t>
      </w:r>
    </w:p>
    <w:p w14:paraId="5AC6279C" w14:textId="77777777" w:rsidR="00607561" w:rsidRPr="00DC3860" w:rsidRDefault="00607561" w:rsidP="00607561">
      <w:r w:rsidRPr="00DC3860">
        <w:lastRenderedPageBreak/>
        <w:t>Важно учесть, что 400 000 рублей — это не сумма возврата. Это максимум расходов, которые можно заявить для расчета вычета в общем случае. Сколько НДФЛ получится вернуть, зависит от ставки, по которой вы платите налог.</w:t>
      </w:r>
    </w:p>
    <w:p w14:paraId="7EEA6E33" w14:textId="77777777" w:rsidR="00607561" w:rsidRPr="00DC3860" w:rsidRDefault="00607561" w:rsidP="00607561">
      <w:r w:rsidRPr="00DC3860">
        <w:t>Налоговая указывает, что вычет по долгосрочному страхованию жизни можно получать в упрощенном порядке, если страховщик передает необходимые сведения в налоговую.</w:t>
      </w:r>
    </w:p>
    <w:p w14:paraId="02929544" w14:textId="77777777" w:rsidR="00607561" w:rsidRPr="00DC3860" w:rsidRDefault="00607561" w:rsidP="00607561">
      <w:r w:rsidRPr="00DC3860">
        <w:t>Семьи с двумя детьми смогут взять ипотечные каникулы на 18 месяцев</w:t>
      </w:r>
    </w:p>
    <w:p w14:paraId="4C74F30C" w14:textId="77777777" w:rsidR="00607561" w:rsidRPr="00DC3860" w:rsidRDefault="00607561" w:rsidP="00607561">
      <w:r w:rsidRPr="00DC3860">
        <w:t>Если в семье родится или будет усыновлен второй либо следующий ребенок, заемщик сможет попросить банк о льготном периоде по ипотеке. Максимальная продолжительность — 18 месяцев, следует из закона № 229-ФЗ.</w:t>
      </w:r>
    </w:p>
    <w:p w14:paraId="3D9CE6AF" w14:textId="77777777" w:rsidR="00607561" w:rsidRPr="00DC3860" w:rsidRDefault="00607561" w:rsidP="00607561">
      <w:r w:rsidRPr="00DC3860">
        <w:t>Главное отличие от обычных ипотечных каникул в том, что семье не придется отдельно доказывать уменьшение дохода. Само рождение или усыновление второго или следующего ребенка станет основанием для обращения.</w:t>
      </w:r>
    </w:p>
    <w:p w14:paraId="474A9174" w14:textId="77777777" w:rsidR="00607561" w:rsidRPr="00DC3860" w:rsidRDefault="00607561" w:rsidP="00607561">
      <w:r w:rsidRPr="00DC3860">
        <w:t>Каникулы — не списание долга. Платежи переносятся, а порядок начисления процентов и новый график определяются законом и договором. Поэтому перед оформлением нужно проверить, как изменятся платежи после льготного .периода.</w:t>
      </w:r>
    </w:p>
    <w:p w14:paraId="12BAECBB" w14:textId="77777777" w:rsidR="00607561" w:rsidRPr="00DC3860" w:rsidRDefault="00607561" w:rsidP="00607561">
      <w:r w:rsidRPr="00DC3860">
        <w:t>Подать заявку на ипотечные каникулы можно в течение 180 дней после рождения или усыновления ребенка.</w:t>
      </w:r>
    </w:p>
    <w:p w14:paraId="28187064" w14:textId="77777777" w:rsidR="00607561" w:rsidRPr="00DC3860" w:rsidRDefault="00607561" w:rsidP="00607561">
      <w:r w:rsidRPr="00DC3860">
        <w:t>Раньше ипотечные каникулы при существенном снижении дохода давали максимум на шесть месяцев.</w:t>
      </w:r>
    </w:p>
    <w:p w14:paraId="4C9C777B" w14:textId="77777777" w:rsidR="00607561" w:rsidRPr="00DC3860" w:rsidRDefault="00607561" w:rsidP="00607561">
      <w:r w:rsidRPr="00DC3860">
        <w:t>Платежи и контроль за ними</w:t>
      </w:r>
    </w:p>
    <w:p w14:paraId="29A08AA4" w14:textId="77777777" w:rsidR="00607561" w:rsidRPr="00DC3860" w:rsidRDefault="00607561" w:rsidP="00607561">
      <w:r w:rsidRPr="00DC3860">
        <w:t>Цифровым рублем можно будет платить в крупных магазинах</w:t>
      </w:r>
    </w:p>
    <w:p w14:paraId="0EF39112" w14:textId="77777777" w:rsidR="00607561" w:rsidRPr="00DC3860" w:rsidRDefault="00607561" w:rsidP="00607561">
      <w:r w:rsidRPr="00DC3860">
        <w:t>С 1 сентября начнется первый этап внедрения цифрового рубля. Крупнейшие банки должны дать клиентам возможность проводить операции с ним, а крупные торговые компании — принимать такую оплату.</w:t>
      </w:r>
    </w:p>
    <w:p w14:paraId="31110AB3" w14:textId="77777777" w:rsidR="00607561" w:rsidRPr="00DC3860" w:rsidRDefault="00607561" w:rsidP="00607561">
      <w:r w:rsidRPr="00DC3860">
        <w:t>Цифровой рубль — это третья форма российской валюты наряду с наличными и деньгами на банковских счетах; средства хранятся на платформе ЦБ, а доступ к кошельку дают банки.</w:t>
      </w:r>
    </w:p>
    <w:p w14:paraId="75D4407A" w14:textId="77777777" w:rsidR="00607561" w:rsidRPr="00DC3860" w:rsidRDefault="00607561" w:rsidP="00607561">
      <w:r w:rsidRPr="00DC3860">
        <w:t>Пользоваться цифровым рублем никого не обязывают, подчеркивает ЦБ. Открывать ли цифровой кошелек и переводить ли на него зарплату — каждый решает сам.</w:t>
      </w:r>
    </w:p>
    <w:p w14:paraId="6ABA8526" w14:textId="77777777" w:rsidR="00607561" w:rsidRPr="00DC3860" w:rsidRDefault="00607561" w:rsidP="00607561">
      <w:r w:rsidRPr="00DC3860">
        <w:t>Цифровыми рублями можно будет оплатить мобильную связь.</w:t>
      </w:r>
    </w:p>
    <w:p w14:paraId="1092F42D" w14:textId="77777777" w:rsidR="00607561" w:rsidRPr="00DC3860" w:rsidRDefault="00607561" w:rsidP="00607561">
      <w:r w:rsidRPr="00DC3860">
        <w:t>По данным «Ведомостей», МТС планирует запустить оплату цифровыми рублями с 1 сентября, «Ростелеком» и «Мегафон» также готовят такую опцию.</w:t>
      </w:r>
    </w:p>
    <w:p w14:paraId="70AE0F01" w14:textId="77777777" w:rsidR="00607561" w:rsidRPr="00DC3860" w:rsidRDefault="00607561" w:rsidP="00607561">
      <w:r w:rsidRPr="00DC3860">
        <w:t>Для пользователя весь процесс должен быть похож на платеж через СБП: выбрать способ оплаты и подтвердить операцию в приложении банка.</w:t>
      </w:r>
    </w:p>
    <w:p w14:paraId="60827D17" w14:textId="77777777" w:rsidR="00607561" w:rsidRPr="00DC3860" w:rsidRDefault="00607561" w:rsidP="00607561">
      <w:r w:rsidRPr="00DC3860">
        <w:t xml:space="preserve">На кассах введут единый </w:t>
      </w:r>
      <w:r w:rsidRPr="00607561">
        <w:rPr>
          <w:lang w:val="en-US"/>
        </w:rPr>
        <w:t>QR</w:t>
      </w:r>
      <w:r w:rsidRPr="00DC3860">
        <w:t>-код для оплаты</w:t>
      </w:r>
    </w:p>
    <w:p w14:paraId="0905D292" w14:textId="77777777" w:rsidR="00607561" w:rsidRPr="00DC3860" w:rsidRDefault="00607561" w:rsidP="00607561">
      <w:r w:rsidRPr="00DC3860">
        <w:t xml:space="preserve">С 1 сентября банки будут обязаны использовать универсальный платежный код там, где оплата запускается сканированием </w:t>
      </w:r>
      <w:r w:rsidRPr="00607561">
        <w:rPr>
          <w:lang w:val="en-US"/>
        </w:rPr>
        <w:t>QR</w:t>
      </w:r>
      <w:r w:rsidRPr="00DC3860">
        <w:t>-кода. Один код сможет вести сразу к нескольким способам платежа — например, СБП, цифровому рублю или другим подключенным сервисам.</w:t>
      </w:r>
    </w:p>
    <w:p w14:paraId="3F6BDE24" w14:textId="77777777" w:rsidR="00607561" w:rsidRPr="00DC3860" w:rsidRDefault="00607561" w:rsidP="00607561">
      <w:r w:rsidRPr="00DC3860">
        <w:lastRenderedPageBreak/>
        <w:t xml:space="preserve">Для покупателя смысл в том, что вместо таблички с </w:t>
      </w:r>
      <w:r w:rsidRPr="00607561">
        <w:rPr>
          <w:lang w:val="en-US"/>
        </w:rPr>
        <w:t>QR</w:t>
      </w:r>
      <w:r w:rsidRPr="00DC3860">
        <w:t>-кодами разных банков на кассе можно будет сканировать один, а затем выбрать доступный способ оплаты.</w:t>
      </w:r>
    </w:p>
    <w:p w14:paraId="2835E046" w14:textId="77777777" w:rsidR="00607561" w:rsidRPr="00DC3860" w:rsidRDefault="00607561" w:rsidP="00607561">
      <w:r w:rsidRPr="00DC3860">
        <w:t xml:space="preserve">При этом универсальный код не отменяет карты и наличные и не обязывает человека платить именно по </w:t>
      </w:r>
      <w:r w:rsidRPr="00607561">
        <w:rPr>
          <w:lang w:val="en-US"/>
        </w:rPr>
        <w:t>QR</w:t>
      </w:r>
      <w:r w:rsidRPr="00DC3860">
        <w:t>.</w:t>
      </w:r>
    </w:p>
    <w:p w14:paraId="2A9825B2" w14:textId="35E9A510" w:rsidR="00607561" w:rsidRDefault="00607561" w:rsidP="00607561">
      <w:r w:rsidRPr="00DC3860">
        <w:t xml:space="preserve">Универсальный </w:t>
      </w:r>
      <w:r w:rsidRPr="00607561">
        <w:rPr>
          <w:lang w:val="en-US"/>
        </w:rPr>
        <w:t>QR</w:t>
      </w:r>
      <w:r w:rsidRPr="00DC3860">
        <w:t>-код от СБП не возвращает кешбэк автоматически, если его не поддерживает ваш банк или конкретный магазин.</w:t>
      </w:r>
    </w:p>
    <w:p w14:paraId="23050F09" w14:textId="77777777" w:rsidR="00DC3860" w:rsidRDefault="00DC3860" w:rsidP="00DC3860">
      <w:r>
        <w:t>Росфинмониторинг получит данные о переводах россиян по СБП</w:t>
      </w:r>
    </w:p>
    <w:p w14:paraId="141E8166" w14:textId="77777777" w:rsidR="00DC3860" w:rsidRDefault="00DC3860" w:rsidP="00DC3860">
      <w:r>
        <w:t>С 1 сентября Росфинмониторинг сможет безвозмездно получать у оператора платежной инфраструктуры сведения об операциях через СБП, карты «Мир» и универсальный платежный код.</w:t>
      </w:r>
    </w:p>
    <w:p w14:paraId="7156D136" w14:textId="77777777" w:rsidR="00DC3860" w:rsidRDefault="00DC3860" w:rsidP="00DC3860">
      <w:r>
        <w:t>Это значит, что каждый перевод будут автоматически проверять?</w:t>
      </w:r>
    </w:p>
    <w:p w14:paraId="2AA4F66F" w14:textId="77777777" w:rsidR="00DC3860" w:rsidRDefault="00DC3860" w:rsidP="00DC3860">
      <w:r>
        <w:t>Нет. Новый порядок не делает любой платеж физлица подозрительным. Просто раньше Росфинмониторинг получал информацию в основном напрямую от отдельных банков. А с сентября у ведомства появится еще один канал, откуда он сможет брать данные — инфраструктура НСПК. Она обрабатывает СБП, карты «Мир», универсальный QR-код.</w:t>
      </w:r>
    </w:p>
    <w:p w14:paraId="158ED6DF" w14:textId="77777777" w:rsidR="00DC3860" w:rsidRDefault="00DC3860" w:rsidP="00DC3860">
      <w:r>
        <w:t>Покупки и самозапреты</w:t>
      </w:r>
    </w:p>
    <w:p w14:paraId="23D5D49F" w14:textId="77777777" w:rsidR="00DC3860" w:rsidRDefault="00DC3860" w:rsidP="00DC3860">
      <w:r>
        <w:t>Новые требования для возврата техники из интернет-магазинов</w:t>
      </w:r>
    </w:p>
    <w:p w14:paraId="5D4AA6A9" w14:textId="77777777" w:rsidR="00DC3860" w:rsidRDefault="00DC3860" w:rsidP="00DC3860">
      <w:r>
        <w:t>С 1 сентября меняются правила возврата качественных технически сложных товаров, купленных через интернет — например, смартфонов, ноутбуков и телевизоров.</w:t>
      </w:r>
    </w:p>
    <w:p w14:paraId="13E88580" w14:textId="77777777" w:rsidR="00DC3860" w:rsidRDefault="00DC3860" w:rsidP="00DC3860">
      <w:r>
        <w:t>Речь именно о случаях, когда с товаром все в порядке, но покупатель передумал или понял, что покупка ему не подходит.</w:t>
      </w:r>
    </w:p>
    <w:p w14:paraId="5A564CC0" w14:textId="77777777" w:rsidR="00DC3860" w:rsidRDefault="00DC3860" w:rsidP="00DC3860">
      <w:r>
        <w:t>Чтобы вернуть такой товар, нужно будет сохранить его потребительские свойства и передать продавцу сам товар, комплектующие, техническую документацию и оригинальную упаковку, если она была при покупке. В заявлении на возврат потребуется указать:</w:t>
      </w:r>
    </w:p>
    <w:p w14:paraId="3BCB4601" w14:textId="77777777" w:rsidR="00DC3860" w:rsidRDefault="00DC3860" w:rsidP="00DC3860">
      <w:r>
        <w:t>номер заказа или другие данные, по которым можно найти покупку — например, телефон или электронную почту;</w:t>
      </w:r>
    </w:p>
    <w:p w14:paraId="00496F8E" w14:textId="77777777" w:rsidR="00DC3860" w:rsidRDefault="00DC3860" w:rsidP="00DC3860">
      <w:r>
        <w:t>требование о возврате;</w:t>
      </w:r>
    </w:p>
    <w:p w14:paraId="1C49503D" w14:textId="77777777" w:rsidR="00DC3860" w:rsidRDefault="00DC3860" w:rsidP="00DC3860">
      <w:r>
        <w:t>реквизиты счета или электронного средства платежа, куда продавец должен перечислить деньги.</w:t>
      </w:r>
    </w:p>
    <w:p w14:paraId="4397E9BC" w14:textId="77777777" w:rsidR="00DC3860" w:rsidRDefault="00DC3860" w:rsidP="00DC3860">
      <w:r>
        <w:t>Сроки при этом не меняются. От дистанционной покупки можно отказаться в любой момент до получения, а после доставки — в течение семи дней. Если продавец письменно не сообщит порядок и сроки возврата, срок увеличивается до трех месяцев.</w:t>
      </w:r>
    </w:p>
    <w:p w14:paraId="35EEB4A7" w14:textId="77777777" w:rsidR="00DC3860" w:rsidRDefault="00DC3860" w:rsidP="00DC3860">
      <w:r>
        <w:t>А если товар оказался бракованным?</w:t>
      </w:r>
    </w:p>
    <w:p w14:paraId="21953EF7" w14:textId="77777777" w:rsidR="00DC3860" w:rsidRDefault="00DC3860" w:rsidP="00DC3860">
      <w:r>
        <w:t>Новые требования к упаковке, комплектности и оформлению возврата на такую ситуацию не распространяются.</w:t>
      </w:r>
    </w:p>
    <w:p w14:paraId="759D4A77" w14:textId="77777777" w:rsidR="00DC3860" w:rsidRDefault="00DC3860" w:rsidP="00DC3860">
      <w:r>
        <w:t>В таком случае вы по-прежнему можете требовать вернуть деньги, заменить товар или устранить дефект по правилам защиты прав потребителей.</w:t>
      </w:r>
    </w:p>
    <w:p w14:paraId="2E3EB509" w14:textId="77777777" w:rsidR="00DC3860" w:rsidRDefault="00DC3860" w:rsidP="00DC3860">
      <w:r>
        <w:lastRenderedPageBreak/>
        <w:t>Важно: качественный товар с индивидуально-определенными свойствами, изготовленный специально под вас, нельзя вернуть только потому, что передумали. Это правило действует и сейчас.</w:t>
      </w:r>
    </w:p>
    <w:p w14:paraId="36B3F336" w14:textId="77777777" w:rsidR="00DC3860" w:rsidRDefault="00DC3860" w:rsidP="00DC3860">
      <w:r>
        <w:t>Через «Госуслуги» можно будет запретить себе ставки и азартные игры</w:t>
      </w:r>
    </w:p>
    <w:p w14:paraId="30862966" w14:textId="77777777" w:rsidR="00DC3860" w:rsidRDefault="00DC3860" w:rsidP="00DC3860">
      <w:r>
        <w:t>С 1 сентября можно будет добровольно внести себя в специальный список и запретить себе участие азартных играх и заключение пари. Заявление можно подать через «Госуслуги» или МФЦ. Минимальный срок самоограничения — 12 месяцев, следует из закона № 575-ФЗ.</w:t>
      </w:r>
    </w:p>
    <w:p w14:paraId="25EEEC2C" w14:textId="77777777" w:rsidR="00DC3860" w:rsidRDefault="00DC3860" w:rsidP="00DC3860">
      <w:r>
        <w:t>Если есть самозапрет, организаторы азартных игр не должны принимать ставки. Сам список не будет публичным, но доступ к необходимым сведениям получат Центробанк и организаторы игр — для проверки клиентов.</w:t>
      </w:r>
    </w:p>
    <w:p w14:paraId="59E71DB6" w14:textId="77777777" w:rsidR="00DC3860" w:rsidRDefault="00DC3860" w:rsidP="00DC3860">
      <w:r>
        <w:t>Инвестиции и дополнительный доход</w:t>
      </w:r>
    </w:p>
    <w:p w14:paraId="126BC522" w14:textId="77777777" w:rsidR="00DC3860" w:rsidRDefault="00DC3860" w:rsidP="00DC3860">
      <w:r>
        <w:t>Акции и облигации можно будет сразу перевести от одного брокера к другому</w:t>
      </w:r>
    </w:p>
    <w:p w14:paraId="4B76600D" w14:textId="77777777" w:rsidR="00DC3860" w:rsidRDefault="00DC3860" w:rsidP="00DC3860">
      <w:r>
        <w:t>Для частных инвесторов запустят систему быстрых переводов ценных бумаг при смене. Процедура станет короче:</w:t>
      </w:r>
    </w:p>
    <w:p w14:paraId="174F9D21" w14:textId="77777777" w:rsidR="00DC3860" w:rsidRDefault="00DC3860" w:rsidP="00DC3860">
      <w:r>
        <w:t>инвестор подает одно поручение на списание;</w:t>
      </w:r>
    </w:p>
    <w:p w14:paraId="644BBCA0" w14:textId="77777777" w:rsidR="00DC3860" w:rsidRDefault="00DC3860" w:rsidP="00DC3860">
      <w:r>
        <w:t>депозитарии обмениваются необходимой информацией между собой;</w:t>
      </w:r>
    </w:p>
    <w:p w14:paraId="48902476" w14:textId="77777777" w:rsidR="00DC3860" w:rsidRDefault="00DC3860" w:rsidP="00DC3860">
      <w:r>
        <w:t>бумаги переходят на новый счет без продажи активов.</w:t>
      </w:r>
    </w:p>
    <w:p w14:paraId="5CD390A4" w14:textId="77777777" w:rsidR="00DC3860" w:rsidRDefault="00DC3860" w:rsidP="00DC3860">
      <w:r>
        <w:t>Сейчас обычно нужны два документа — в старом и новом депозитарии. Из-за этого перевод акций и облигаций от одного брокера к другому может занимать несколько дней.</w:t>
      </w:r>
    </w:p>
    <w:p w14:paraId="3B60D23F" w14:textId="77777777" w:rsidR="00DC3860" w:rsidRDefault="00DC3860" w:rsidP="00DC3860">
      <w:r>
        <w:t>Если сейчас на перевод бумаг уходит несколько дней, то в новых условиях при минимальной цепочке учета на это потребуется примерно 25 минут.</w:t>
      </w:r>
    </w:p>
    <w:p w14:paraId="0C6E9F98" w14:textId="77777777" w:rsidR="00DC3860" w:rsidRDefault="00DC3860" w:rsidP="00DC3860">
      <w:r>
        <w:t>В первый год на каждое действие депозитария отводится не больше пяти минут, а с сентября 2027 года — не больше двух.</w:t>
      </w:r>
    </w:p>
    <w:p w14:paraId="0AED427E" w14:textId="77777777" w:rsidR="00DC3860" w:rsidRDefault="00DC3860" w:rsidP="00DC3860">
      <w:r>
        <w:t>Можно будет расплачиваться криптовалютой в магазинах?</w:t>
      </w:r>
    </w:p>
    <w:p w14:paraId="4B1C9F0F" w14:textId="77777777" w:rsidR="00DC3860" w:rsidRDefault="00DC3860" w:rsidP="00DC3860">
      <w:r>
        <w:t>Нет. Платить криптовалютой за товары и услуги внутри России по-прежнему нельзя, так как это не платежное средство.</w:t>
      </w:r>
    </w:p>
    <w:p w14:paraId="240EE0A3" w14:textId="77777777" w:rsidR="00DC3860" w:rsidRDefault="00DC3860" w:rsidP="00DC3860">
      <w:r>
        <w:t>Покупать и хранить криптовалюту разрешат через регулируемых посредников</w:t>
      </w:r>
    </w:p>
    <w:p w14:paraId="69CC8D0D" w14:textId="77777777" w:rsidR="00DC3860" w:rsidRDefault="00DC3860" w:rsidP="00DC3860">
      <w:r>
        <w:t>С 1 сентября в России начнут поэтапно легализовывать операции с криптовалютой.</w:t>
      </w:r>
    </w:p>
    <w:p w14:paraId="674C22A2" w14:textId="77777777" w:rsidR="00DC3860" w:rsidRDefault="00DC3860" w:rsidP="00DC3860">
      <w:r>
        <w:t>Появятся лицензируемые криптообменники и цифровые депозитарии, а брокеры и управляющие смогут предлагать клиентам криптоактивы.</w:t>
      </w:r>
    </w:p>
    <w:p w14:paraId="617055B9" w14:textId="6ED984CE" w:rsidR="00DC3860" w:rsidRDefault="00DC3860" w:rsidP="00DC3860">
      <w:r>
        <w:t>Начинающим криптоинвесторам после тестирования будут доступны только самые ликвидные криптовалюты, а купить их через одного посредника можно будет максимум на 300 000 рублей в год.</w:t>
      </w:r>
    </w:p>
    <w:p w14:paraId="2586D784" w14:textId="77777777" w:rsidR="00DC3860" w:rsidRDefault="00DC3860" w:rsidP="00DC3860">
      <w:r>
        <w:t>Для квалифицированных инвесторов такого лимита не будет, сообщал ЦБ.</w:t>
      </w:r>
    </w:p>
    <w:p w14:paraId="41069A66" w14:textId="77777777" w:rsidR="00DC3860" w:rsidRDefault="00DC3860" w:rsidP="00DC3860">
      <w:r>
        <w:t>Зарабатывать на «VK Видео» смогут авторы с 1000 подписчиков</w:t>
      </w:r>
    </w:p>
    <w:p w14:paraId="355E24C8" w14:textId="77777777" w:rsidR="00DC3860" w:rsidRDefault="00DC3860" w:rsidP="00DC3860">
      <w:r>
        <w:t>С 1 сентября «VK Видео» снижает порог входа в партнерскую программу с 5000 до 1000 подписчиков.</w:t>
      </w:r>
    </w:p>
    <w:p w14:paraId="77B5CB71" w14:textId="77777777" w:rsidR="00DC3860" w:rsidRDefault="00DC3860" w:rsidP="00DC3860">
      <w:r>
        <w:lastRenderedPageBreak/>
        <w:t>В чем суть партнерской программы «VK Видео»</w:t>
      </w:r>
    </w:p>
    <w:p w14:paraId="144AB680" w14:textId="77777777" w:rsidR="00DC3860" w:rsidRDefault="00DC3860" w:rsidP="00DC3860">
      <w:r>
        <w:t>Платформа делится с авторами доходом от рекламы, которая показывается в их роликах. То есть блогер публикует оригинальные видео, набирает просмотры, а VK размещает рекламу и выплачивает ему часть рекламного дохода.</w:t>
      </w:r>
    </w:p>
    <w:p w14:paraId="1147F723" w14:textId="77777777" w:rsidR="00DC3860" w:rsidRDefault="00DC3860" w:rsidP="00DC3860">
      <w:r>
        <w:t>Одновременно появляется новый критерий: за последние 90 дней нужно набрать 500 часов, или 30 000 минут, просмотра оригинальных роликов.</w:t>
      </w:r>
    </w:p>
    <w:p w14:paraId="10E0BAC1" w14:textId="77777777" w:rsidR="00DC3860" w:rsidRDefault="00DC3860" w:rsidP="00DC3860">
      <w:r>
        <w:t>Для участников программы, которые пока не набирают нужное время просмотра, предусмотрен переходный период на три месяца. В это время платформа обещает сохранить минимальный гарантированный доход.</w:t>
      </w:r>
    </w:p>
    <w:p w14:paraId="145B662A" w14:textId="2BD00CCF" w:rsidR="00DC3860" w:rsidRPr="00DC3860" w:rsidRDefault="00A40964" w:rsidP="00DC3860">
      <w:hyperlink r:id="rId59" w:history="1">
        <w:r w:rsidR="00DC3860" w:rsidRPr="003D427B">
          <w:rPr>
            <w:rStyle w:val="a3"/>
          </w:rPr>
          <w:t>https://www.gazeta.ru/twz/dengi/chto-izmenitsya-v-finansakh-rossiyan-s-1-sentyabrya.htm</w:t>
        </w:r>
      </w:hyperlink>
      <w:r w:rsidR="00DC3860">
        <w:t xml:space="preserve"> </w:t>
      </w:r>
    </w:p>
    <w:p w14:paraId="7BB95494" w14:textId="56853A2F" w:rsidR="00DE6350" w:rsidRPr="00DE6350" w:rsidRDefault="00DE6350" w:rsidP="00DE6350">
      <w:pPr>
        <w:pStyle w:val="2"/>
      </w:pPr>
      <w:bookmarkStart w:id="162" w:name="_Toc238712394"/>
      <w:r w:rsidRPr="00DE6350">
        <w:t>РБК, 26.08.2026, ЦБ предложил меры по развитию института защиты прав владельцев облигаций</w:t>
      </w:r>
      <w:bookmarkEnd w:id="162"/>
    </w:p>
    <w:p w14:paraId="54A9C328" w14:textId="77777777" w:rsidR="00DE6350" w:rsidRPr="00DE6350" w:rsidRDefault="00DE6350" w:rsidP="00DE6350">
      <w:pPr>
        <w:pStyle w:val="3"/>
      </w:pPr>
      <w:bookmarkStart w:id="163" w:name="_Toc238712395"/>
      <w:r w:rsidRPr="00DE6350">
        <w:t>Банк России предложил усилить требования к представителям владельцев облигаций (ПВО), а также изменить механизм проведения общих собраний владельцев облигаций (ОСВО) с целью защиты прав владельцев бумаг. Это следует из доклада для общественных консультаций "Институты коллективной защиты: новая модель регулирования".</w:t>
      </w:r>
      <w:bookmarkEnd w:id="163"/>
    </w:p>
    <w:p w14:paraId="0FB0C660" w14:textId="77777777" w:rsidR="00DE6350" w:rsidRPr="00DE6350" w:rsidRDefault="00DE6350" w:rsidP="00DE6350">
      <w:r w:rsidRPr="00DE6350">
        <w:t>По оценке ЦБ, в последние годы объем российского рынка корпоративных облигаций демонстрирует устойчивый рост. Так, в 2024 году объемы размещений облигаций достигли 8,44 трлн, а в 2025 году - 11,32 трлн. Также регулятор отмечает постепенный рост доли физических лиц среди инвесторов в облигации - доля облигаций в портфелях физических лиц возросла с 32 до 38%.</w:t>
      </w:r>
    </w:p>
    <w:p w14:paraId="0BB7197C" w14:textId="77777777" w:rsidR="00DE6350" w:rsidRPr="00DE6350" w:rsidRDefault="00DE6350" w:rsidP="00DE6350">
      <w:r w:rsidRPr="00DE6350">
        <w:t>Кроме того, увеличивается и количество случаев неисполнения обязательств со стороны эмитентов. Если за 2023 и 2024 годы суммарно было зафиксировано 15 случаев неисполнения обязательств, то за 2025 год таких случаев было уже 24, а за первые шесть месяцев 2026 года уже 15 эмитентов допустили неисполнение обязательств по облигациям.</w:t>
      </w:r>
    </w:p>
    <w:p w14:paraId="0A595DE7" w14:textId="77777777" w:rsidR="00DE6350" w:rsidRPr="00DE6350" w:rsidRDefault="00DE6350" w:rsidP="00DE6350">
      <w:r w:rsidRPr="00DE6350">
        <w:t>В ЦБ подчеркивают, что в большинстве случаев до 2026 года после наступления дефолта эмитенты не принимали мер, направленных на созыв ОСВО, а ПВО не обращались в суд за защитой прав и законных интересов владельцев облигаций по ряду причин, среди которых, в том числе, бездействие ПВО, деятельность которых сводилась к дублированию раскрываемых эмитентом сведений, а также высокий порог при принятии решений ОСВО, что делает процесс крайне затруднительным, особенно при значительном распределении облигаций в рамках выпуска среди розничных инвесторов.</w:t>
      </w:r>
    </w:p>
    <w:p w14:paraId="21740EB5" w14:textId="77777777" w:rsidR="00DE6350" w:rsidRPr="00DE6350" w:rsidRDefault="00DE6350" w:rsidP="00DE6350">
      <w:r w:rsidRPr="00DE6350">
        <w:t>В ноябре 2025 года о назревающих реформах в части ПВО и ОСВО уже сообщала директор департамента корпоративных отношений Банка России Екатерина Абашеева.</w:t>
      </w:r>
    </w:p>
    <w:p w14:paraId="7C64FA89" w14:textId="77777777" w:rsidR="00DE6350" w:rsidRPr="00DE6350" w:rsidRDefault="00DE6350" w:rsidP="00DE6350">
      <w:r w:rsidRPr="00DE6350">
        <w:t>Тогда стало известно, что ЦБ с июля по октябрь 2025 года исключил почти половину (43%) представителей владельцев облигаций из соответствующего реестра. Основной причиной исключения регулятор назвал бездействие самих этих организаций.</w:t>
      </w:r>
    </w:p>
    <w:p w14:paraId="48EC503B" w14:textId="77777777" w:rsidR="00DE6350" w:rsidRPr="00DE6350" w:rsidRDefault="00DE6350" w:rsidP="00DE6350">
      <w:r w:rsidRPr="00DE6350">
        <w:t xml:space="preserve">"На фоне роста рынка корпоративных облигаций действующее регулирование ПВО и ОСВО уже не в полной мере отвечает задачам эффективной защиты прав владельцев </w:t>
      </w:r>
      <w:r w:rsidRPr="00DE6350">
        <w:lastRenderedPageBreak/>
        <w:t>облигаций. Низкие требования к лицам, осуществляющим функции ПВО, ограниченная активность отдельных ПВО, а также затрудненность принятия решений ОСВО свидетельствуют о необходимости совершенствования регулирования указанных институтов", - подчеркивает в документе Банк России.</w:t>
      </w:r>
    </w:p>
    <w:p w14:paraId="2CCEC805" w14:textId="77777777" w:rsidR="00DE6350" w:rsidRPr="00DE6350" w:rsidRDefault="00DE6350" w:rsidP="00DE6350">
      <w:r w:rsidRPr="00DE6350">
        <w:t>О реформе представителей владельцев облигаций</w:t>
      </w:r>
    </w:p>
    <w:p w14:paraId="13DC2077" w14:textId="77777777" w:rsidR="00DE6350" w:rsidRPr="00DE6350" w:rsidRDefault="00DE6350" w:rsidP="00DE6350">
      <w:r w:rsidRPr="00DE6350">
        <w:t>Представитель владельцев облигаций - это организация (юридическое лицо), выступающая от имени всех владельцев облигаций (облигационеров) в отношениях с эмитентом, поручителем, иными лицами и органами власти с целью защиты их прав. Представителем владельцев облигаций организация может стать только после включения ее в список, который ведет Банк России.</w:t>
      </w:r>
    </w:p>
    <w:p w14:paraId="7ED634FE" w14:textId="77777777" w:rsidR="00DE6350" w:rsidRPr="00DE6350" w:rsidRDefault="00DE6350" w:rsidP="00DE6350">
      <w:r w:rsidRPr="00DE6350">
        <w:t>Представителями владельцев облигаций могут быть:</w:t>
      </w:r>
    </w:p>
    <w:p w14:paraId="7ABBE437" w14:textId="77777777" w:rsidR="00DE6350" w:rsidRPr="00DE6350" w:rsidRDefault="00DE6350" w:rsidP="00DE6350">
      <w:r w:rsidRPr="00DE6350">
        <w:t>брокер, дилер, депозитарий, управляющий, управляющая компания акционерных инвестиционных фондов, паевых инвестиционных фондов и негосударственных пенсионных фондов, кредитная организация;</w:t>
      </w:r>
    </w:p>
    <w:p w14:paraId="152EFA0F" w14:textId="77777777" w:rsidR="00DE6350" w:rsidRPr="00DE6350" w:rsidRDefault="00DE6350" w:rsidP="00DE6350">
      <w:r w:rsidRPr="00DE6350">
        <w:t>юридическое лицо, которое не указано в предыдущем абзаце, созданное в соответствии с законодательством Российской Федерации и существующее не менее трех лет.</w:t>
      </w:r>
    </w:p>
    <w:p w14:paraId="463BD077" w14:textId="77777777" w:rsidR="00DE6350" w:rsidRPr="00DE6350" w:rsidRDefault="00DE6350" w:rsidP="00DE6350">
      <w:r w:rsidRPr="00DE6350">
        <w:t>Банк России считает необходимым повысить качество института ПВО. В частности, предлагается:</w:t>
      </w:r>
    </w:p>
    <w:p w14:paraId="7FB935DA" w14:textId="77777777" w:rsidR="00DE6350" w:rsidRPr="00DE6350" w:rsidRDefault="00DE6350" w:rsidP="00DE6350">
      <w:r w:rsidRPr="00DE6350">
        <w:t>установить дополнительные требования</w:t>
      </w:r>
    </w:p>
    <w:p w14:paraId="7F53D71D" w14:textId="77777777" w:rsidR="00DE6350" w:rsidRPr="00DE6350" w:rsidRDefault="00DE6350" w:rsidP="00DE6350">
      <w:r w:rsidRPr="00DE6350">
        <w:t>Это, в том числе, требования к минимальному размеру уставного капитала и источникам его формирования, деловой репутации членов органов управления и работников. Также предлагается определить в качестве основания для исключения юридического лица из списка ПВО неосуществление деятельности ПВО в течение 2 лет подряд.</w:t>
      </w:r>
    </w:p>
    <w:p w14:paraId="4E707B88" w14:textId="77777777" w:rsidR="00DE6350" w:rsidRPr="00DE6350" w:rsidRDefault="00DE6350" w:rsidP="00DE6350">
      <w:r w:rsidRPr="00DE6350">
        <w:t>не допускать конфликта интересов</w:t>
      </w:r>
    </w:p>
    <w:p w14:paraId="4C3FDDF5" w14:textId="77777777" w:rsidR="00DE6350" w:rsidRPr="00DE6350" w:rsidRDefault="00DE6350" w:rsidP="00DE6350">
      <w:r w:rsidRPr="00DE6350">
        <w:t>Планируется расширить перечень лиц, которые не могут быть определены в качестве ПВО, с целью обеспечения его независимости от эмитента и недопустимости возникновения конфликта интересов.</w:t>
      </w:r>
    </w:p>
    <w:p w14:paraId="4932D9C5" w14:textId="77777777" w:rsidR="00DE6350" w:rsidRPr="00DE6350" w:rsidRDefault="00DE6350" w:rsidP="00DE6350">
      <w:r w:rsidRPr="00DE6350">
        <w:t>В качестве ПВО не смогут быть определены лица, аффилированные с эмитентом и лицом, предоставившим обеспечение.</w:t>
      </w:r>
    </w:p>
    <w:p w14:paraId="3ED92545" w14:textId="77777777" w:rsidR="00DE6350" w:rsidRPr="00DE6350" w:rsidRDefault="00DE6350" w:rsidP="00DE6350">
      <w:r w:rsidRPr="00DE6350">
        <w:t>финансировать деятельность ПВО</w:t>
      </w:r>
    </w:p>
    <w:p w14:paraId="2B77A594" w14:textId="77777777" w:rsidR="00DE6350" w:rsidRPr="00DE6350" w:rsidRDefault="00DE6350" w:rsidP="00DE6350">
      <w:r w:rsidRPr="00DE6350">
        <w:t>По мнению ЦБ, целесообразно возложить на эмитента обязанность нести все расходы, связанные с осуществлением ПВО своих функций, включая судебные расходы, возникающие при защите прав владельцев облигаций.</w:t>
      </w:r>
    </w:p>
    <w:p w14:paraId="2817EC9E" w14:textId="77777777" w:rsidR="00DE6350" w:rsidRPr="00F73E74" w:rsidRDefault="00DE6350" w:rsidP="00DE6350">
      <w:r w:rsidRPr="00F73E74">
        <w:t>Цель предложения - исключить ситуации, при которых у ПВО отсутствуют денежные средства для защиты владельцев облигаций.</w:t>
      </w:r>
    </w:p>
    <w:p w14:paraId="38DD38AC" w14:textId="77777777" w:rsidR="00DE6350" w:rsidRPr="00F73E74" w:rsidRDefault="00DE6350" w:rsidP="00DE6350">
      <w:r w:rsidRPr="00F73E74">
        <w:t>конкретизировать обязанности по раскрытию информации</w:t>
      </w:r>
    </w:p>
    <w:p w14:paraId="19D3FF12" w14:textId="77777777" w:rsidR="00DE6350" w:rsidRPr="00F73E74" w:rsidRDefault="00DE6350" w:rsidP="00DE6350">
      <w:r w:rsidRPr="00F73E74">
        <w:t>Предлагается конкретизировать обязанности ПВО по информированию владельцев облигаций об обстоятельствах, которые могут существенно повлиять на их права и законные интересы, установив перечень раскрываемой информации.</w:t>
      </w:r>
    </w:p>
    <w:p w14:paraId="74ED0E2F" w14:textId="77777777" w:rsidR="00DE6350" w:rsidRPr="00F73E74" w:rsidRDefault="00DE6350" w:rsidP="00DE6350">
      <w:r w:rsidRPr="00F73E74">
        <w:t>расширить права на получение информации</w:t>
      </w:r>
    </w:p>
    <w:p w14:paraId="45460734" w14:textId="77777777" w:rsidR="00DE6350" w:rsidRPr="00F73E74" w:rsidRDefault="00DE6350" w:rsidP="00DE6350">
      <w:r w:rsidRPr="00F73E74">
        <w:lastRenderedPageBreak/>
        <w:t>Для обеспечения доступа ПВО к информации, необходимой для осуществления его функций, предлагается установить перечень информации, которую эмитент и третьи лица обязаны предоставить ПВО по его запросу, а также закрепить возможность ПВО обратиться с иском в арбитражный суд о понуждении к предоставлению необходимой информации.</w:t>
      </w:r>
    </w:p>
    <w:p w14:paraId="2A8F1F8C" w14:textId="77777777" w:rsidR="00DE6350" w:rsidRPr="00F73E74" w:rsidRDefault="00DE6350" w:rsidP="00DE6350">
      <w:r w:rsidRPr="00F73E74">
        <w:t>уточнить ответственность</w:t>
      </w:r>
    </w:p>
    <w:p w14:paraId="4FBA068A" w14:textId="77777777" w:rsidR="00DE6350" w:rsidRPr="00F73E74" w:rsidRDefault="00DE6350" w:rsidP="00DE6350">
      <w:r w:rsidRPr="00F73E74">
        <w:t>Исключить возможность ограничения размера ответственности ПВО на основании договора с эмитентом. Вместе с тем определить, что ответственность ПВО может быть ограничена только на основании решения ОСВО.</w:t>
      </w:r>
    </w:p>
    <w:p w14:paraId="2E99BD51" w14:textId="77777777" w:rsidR="00DE6350" w:rsidRPr="00F73E74" w:rsidRDefault="00DE6350" w:rsidP="00DE6350">
      <w:r w:rsidRPr="00F73E74">
        <w:t>Что предлагает ЦБ по общим собраниям владельцев облигаций</w:t>
      </w:r>
    </w:p>
    <w:p w14:paraId="5B009674" w14:textId="77777777" w:rsidR="00DE6350" w:rsidRPr="00F73E74" w:rsidRDefault="00DE6350" w:rsidP="00DE6350">
      <w:r w:rsidRPr="00F73E74">
        <w:t>Роль ОСВО и процедуры принятия решений должны полностью отвечать поставленным целям коллективной защиты прав владельцев облигаций, отмечает в документе Банк России. "Неработающие процедуры принятия решений на ОСВО создают риски для рынка долговых ценных бумаг", - подчеркивает регулятор.</w:t>
      </w:r>
    </w:p>
    <w:p w14:paraId="4098CBAA" w14:textId="77777777" w:rsidR="00DE6350" w:rsidRPr="00F73E74" w:rsidRDefault="00DE6350" w:rsidP="00DE6350">
      <w:r w:rsidRPr="00F73E74">
        <w:t>Среди предлагаемых нововведений в отношении общих собраний владельцев облигаций:</w:t>
      </w:r>
    </w:p>
    <w:p w14:paraId="40CA0556" w14:textId="77777777" w:rsidR="00DE6350" w:rsidRPr="00F73E74" w:rsidRDefault="00DE6350" w:rsidP="00DE6350">
      <w:r w:rsidRPr="00F73E74">
        <w:t>принцип равного отношения к владельцам облигаций одного выпуска</w:t>
      </w:r>
    </w:p>
    <w:p w14:paraId="213B8026" w14:textId="77777777" w:rsidR="00DE6350" w:rsidRPr="00F73E74" w:rsidRDefault="00DE6350" w:rsidP="00DE6350">
      <w:r w:rsidRPr="00F73E74">
        <w:t>ЦБ предлагает законодательно закрепить принцип равного отношения к владельцам облигаций одного выпуска, а также установить запрет на принятие решений ОСВО, предусматривающих различия в правах владельцев облигаций в зависимости от голосования.</w:t>
      </w:r>
    </w:p>
    <w:p w14:paraId="02AFE55C" w14:textId="77777777" w:rsidR="00DE6350" w:rsidRPr="00F73E74" w:rsidRDefault="00DE6350" w:rsidP="00DE6350">
      <w:r w:rsidRPr="00F73E74">
        <w:t>недопустимость голосования аффилированных с эмитентом лиц</w:t>
      </w:r>
    </w:p>
    <w:p w14:paraId="30FEACB3" w14:textId="77777777" w:rsidR="00DE6350" w:rsidRPr="00F73E74" w:rsidRDefault="00DE6350" w:rsidP="00DE6350">
      <w:r w:rsidRPr="00F73E74">
        <w:t>Предлагается расширить перечень лиц, которые не могут принимать участие в голосовании на ОСВО вследствие аффилированности с эмитентом, с целью предотвращения влияния эмитента на результаты ОСВО и искажения волеизъявления владельцев облигаций.</w:t>
      </w:r>
    </w:p>
    <w:p w14:paraId="3534244D" w14:textId="77777777" w:rsidR="00DE6350" w:rsidRPr="00F73E74" w:rsidRDefault="00DE6350" w:rsidP="00DE6350">
      <w:r w:rsidRPr="00F73E74">
        <w:t>уточнение компетенции ОСВО</w:t>
      </w:r>
    </w:p>
    <w:p w14:paraId="2C615D37" w14:textId="77777777" w:rsidR="00DE6350" w:rsidRPr="00F73E74" w:rsidRDefault="00DE6350" w:rsidP="00DE6350">
      <w:r w:rsidRPr="00F73E74">
        <w:t>Планируется исключить нормы, допускающие бессрочный отказ владельцев облигаций от права на обращение в суд, закрепив возможность введения временного моратория на судебную защиту на основании решения ОСВО.</w:t>
      </w:r>
    </w:p>
    <w:p w14:paraId="2E41C625" w14:textId="77777777" w:rsidR="00DE6350" w:rsidRPr="00F73E74" w:rsidRDefault="00DE6350" w:rsidP="00DE6350">
      <w:r w:rsidRPr="00F73E74">
        <w:t>Также обсуждается вопрос о наделении ОСВО правом принимать решение о заключении мирового соглашения.</w:t>
      </w:r>
    </w:p>
    <w:p w14:paraId="2C5B5801" w14:textId="77777777" w:rsidR="00DE6350" w:rsidRPr="00F73E74" w:rsidRDefault="00DE6350" w:rsidP="00DE6350">
      <w:r w:rsidRPr="00F73E74">
        <w:t>введение кворума для принятия решения</w:t>
      </w:r>
    </w:p>
    <w:p w14:paraId="474BDAAE" w14:textId="77777777" w:rsidR="00DE6350" w:rsidRPr="00F73E74" w:rsidRDefault="00DE6350" w:rsidP="00DE6350">
      <w:r w:rsidRPr="00F73E74">
        <w:t>Для стимулирования владельцев облигаций к более активному участию на ОСВО и расширения возможностей проведения "реструктуризаций" предлагается ввести кворум для принятия решений на ОСВО с возможностью его последующего снижения при сохранении требования о принятии решений квалифицированным большинством голосов.</w:t>
      </w:r>
    </w:p>
    <w:p w14:paraId="44112784" w14:textId="77777777" w:rsidR="00DE6350" w:rsidRPr="00F73E74" w:rsidRDefault="00DE6350" w:rsidP="00DE6350">
      <w:r w:rsidRPr="00F73E74">
        <w:t>В таком случае процент проголосовавших будет считаться не от общего количества облигаций, а от количества проголосовавших участников сообщества.</w:t>
      </w:r>
    </w:p>
    <w:p w14:paraId="6125D8C7" w14:textId="77777777" w:rsidR="00DE6350" w:rsidRPr="00F73E74" w:rsidRDefault="00DE6350" w:rsidP="00DE6350">
      <w:r w:rsidRPr="00F73E74">
        <w:lastRenderedPageBreak/>
        <w:t>По действующему законодательству для большинства существенных вопросов необходимо набрать 3/4 голосов всех владельцев облигаций, имеющих право участвовать в собрании.</w:t>
      </w:r>
    </w:p>
    <w:p w14:paraId="03FA44BB" w14:textId="77777777" w:rsidR="00DE6350" w:rsidRPr="00F73E74" w:rsidRDefault="00DE6350" w:rsidP="00DE6350">
      <w:r w:rsidRPr="00F73E74">
        <w:t>При этом необходимое большинство отсчитывается от общего количества всех владельцев облигаций, а не от фактически участвующих в голосовании, тогда как современные выпуски облигаций нередко имеют сотни или тысячи владельцев, значительная часть которых представлена розничными инвесторами.</w:t>
      </w:r>
    </w:p>
    <w:p w14:paraId="29114655" w14:textId="6CF64EB3" w:rsidR="00DE6350" w:rsidRPr="00F73E74" w:rsidRDefault="00A40964" w:rsidP="00DE6350">
      <w:hyperlink r:id="rId60" w:history="1">
        <w:r w:rsidR="00DE6350" w:rsidRPr="003D427B">
          <w:rPr>
            <w:rStyle w:val="a3"/>
            <w:lang w:val="en-US"/>
          </w:rPr>
          <w:t>https</w:t>
        </w:r>
        <w:r w:rsidR="00DE6350" w:rsidRPr="00F73E74">
          <w:rPr>
            <w:rStyle w:val="a3"/>
          </w:rPr>
          <w:t>://</w:t>
        </w:r>
        <w:r w:rsidR="00DE6350" w:rsidRPr="003D427B">
          <w:rPr>
            <w:rStyle w:val="a3"/>
            <w:lang w:val="en-US"/>
          </w:rPr>
          <w:t>www</w:t>
        </w:r>
        <w:r w:rsidR="00DE6350" w:rsidRPr="00F73E74">
          <w:rPr>
            <w:rStyle w:val="a3"/>
          </w:rPr>
          <w:t>.</w:t>
        </w:r>
        <w:r w:rsidR="00DE6350" w:rsidRPr="003D427B">
          <w:rPr>
            <w:rStyle w:val="a3"/>
            <w:lang w:val="en-US"/>
          </w:rPr>
          <w:t>rbc</w:t>
        </w:r>
        <w:r w:rsidR="00DE6350" w:rsidRPr="00F73E74">
          <w:rPr>
            <w:rStyle w:val="a3"/>
          </w:rPr>
          <w:t>.</w:t>
        </w:r>
        <w:r w:rsidR="00DE6350" w:rsidRPr="003D427B">
          <w:rPr>
            <w:rStyle w:val="a3"/>
            <w:lang w:val="en-US"/>
          </w:rPr>
          <w:t>ru</w:t>
        </w:r>
        <w:r w:rsidR="00DE6350" w:rsidRPr="00F73E74">
          <w:rPr>
            <w:rStyle w:val="a3"/>
          </w:rPr>
          <w:t>/</w:t>
        </w:r>
        <w:r w:rsidR="00DE6350" w:rsidRPr="003D427B">
          <w:rPr>
            <w:rStyle w:val="a3"/>
            <w:lang w:val="en-US"/>
          </w:rPr>
          <w:t>quote</w:t>
        </w:r>
        <w:r w:rsidR="00DE6350" w:rsidRPr="00F73E74">
          <w:rPr>
            <w:rStyle w:val="a3"/>
          </w:rPr>
          <w:t>/26/08/2026/6</w:t>
        </w:r>
        <w:r w:rsidR="00DE6350" w:rsidRPr="003D427B">
          <w:rPr>
            <w:rStyle w:val="a3"/>
            <w:lang w:val="en-US"/>
          </w:rPr>
          <w:t>a</w:t>
        </w:r>
        <w:r w:rsidR="00DE6350" w:rsidRPr="00F73E74">
          <w:rPr>
            <w:rStyle w:val="a3"/>
          </w:rPr>
          <w:t>8</w:t>
        </w:r>
        <w:r w:rsidR="00DE6350" w:rsidRPr="003D427B">
          <w:rPr>
            <w:rStyle w:val="a3"/>
            <w:lang w:val="en-US"/>
          </w:rPr>
          <w:t>ed</w:t>
        </w:r>
        <w:r w:rsidR="00DE6350" w:rsidRPr="00F73E74">
          <w:rPr>
            <w:rStyle w:val="a3"/>
          </w:rPr>
          <w:t>26</w:t>
        </w:r>
        <w:r w:rsidR="00DE6350" w:rsidRPr="003D427B">
          <w:rPr>
            <w:rStyle w:val="a3"/>
            <w:lang w:val="en-US"/>
          </w:rPr>
          <w:t>c</w:t>
        </w:r>
        <w:r w:rsidR="00DE6350" w:rsidRPr="00F73E74">
          <w:rPr>
            <w:rStyle w:val="a3"/>
          </w:rPr>
          <w:t>9</w:t>
        </w:r>
        <w:r w:rsidR="00DE6350" w:rsidRPr="003D427B">
          <w:rPr>
            <w:rStyle w:val="a3"/>
            <w:lang w:val="en-US"/>
          </w:rPr>
          <w:t>a</w:t>
        </w:r>
        <w:r w:rsidR="00DE6350" w:rsidRPr="00F73E74">
          <w:rPr>
            <w:rStyle w:val="a3"/>
          </w:rPr>
          <w:t>79470</w:t>
        </w:r>
        <w:r w:rsidR="00DE6350" w:rsidRPr="003D427B">
          <w:rPr>
            <w:rStyle w:val="a3"/>
            <w:lang w:val="en-US"/>
          </w:rPr>
          <w:t>bdf</w:t>
        </w:r>
        <w:r w:rsidR="00DE6350" w:rsidRPr="00F73E74">
          <w:rPr>
            <w:rStyle w:val="a3"/>
          </w:rPr>
          <w:t>36017</w:t>
        </w:r>
        <w:r w:rsidR="00DE6350" w:rsidRPr="003D427B">
          <w:rPr>
            <w:rStyle w:val="a3"/>
            <w:lang w:val="en-US"/>
          </w:rPr>
          <w:t>c</w:t>
        </w:r>
      </w:hyperlink>
      <w:r w:rsidR="00DE6350" w:rsidRPr="00F73E74">
        <w:t xml:space="preserve"> </w:t>
      </w:r>
    </w:p>
    <w:p w14:paraId="669B9407" w14:textId="2A816642" w:rsidR="00667B60" w:rsidRPr="005A1928" w:rsidRDefault="00667B60" w:rsidP="00667B60">
      <w:pPr>
        <w:pStyle w:val="2"/>
      </w:pPr>
      <w:bookmarkStart w:id="164" w:name="_Toc238712396"/>
      <w:r w:rsidRPr="005A1928">
        <w:t>РИА Новости, 25.08.2026, Рождаемость в мире впервые упала ниже уровня воспроизводства населения</w:t>
      </w:r>
      <w:bookmarkEnd w:id="164"/>
    </w:p>
    <w:p w14:paraId="798ABE89" w14:textId="76DE698E" w:rsidR="00667B60" w:rsidRPr="005A1928" w:rsidRDefault="00667B60" w:rsidP="00E75D6F">
      <w:pPr>
        <w:pStyle w:val="3"/>
      </w:pPr>
      <w:bookmarkStart w:id="165" w:name="_Toc238712397"/>
      <w:r w:rsidRPr="005A1928">
        <w:t xml:space="preserve">Мировой уровень рождаемости в 2026 году впервые в истории опустился ниже необходимого для воспроизводства населения, говорится в исследовании </w:t>
      </w:r>
      <w:r w:rsidR="005A1928">
        <w:t>«</w:t>
      </w:r>
      <w:r w:rsidRPr="005A1928">
        <w:t>Terra Incognita: The Economics of a Shrinking World</w:t>
      </w:r>
      <w:r w:rsidR="005A1928">
        <w:t>»</w:t>
      </w:r>
      <w:r w:rsidRPr="005A1928">
        <w:t>.</w:t>
      </w:r>
      <w:bookmarkEnd w:id="165"/>
    </w:p>
    <w:p w14:paraId="5ABC807C" w14:textId="11C54E55" w:rsidR="00667B60" w:rsidRPr="005A1928" w:rsidRDefault="005A1928" w:rsidP="00667B60">
      <w:r>
        <w:t>«</w:t>
      </w:r>
      <w:r w:rsidR="00667B60" w:rsidRPr="005A1928">
        <w:t>По состоянию на 2026 год человечество, вероятно, находится ниже уровня воспроизводства. Такого никогда прежде не происходило — ни во время войн, ни во время пандемий</w:t>
      </w:r>
      <w:r>
        <w:t>»</w:t>
      </w:r>
      <w:r w:rsidR="00667B60" w:rsidRPr="005A1928">
        <w:t>, — уточняется в публикации.</w:t>
      </w:r>
    </w:p>
    <w:p w14:paraId="0C99F27C" w14:textId="77777777" w:rsidR="00667B60" w:rsidRPr="005A1928" w:rsidRDefault="00667B60" w:rsidP="00667B60">
      <w:r w:rsidRPr="005A1928">
        <w:t>По оценке авторов исследования, для воспроизводства населения в среднем необходимо около 2,2 ребенка на одну женщину.</w:t>
      </w:r>
    </w:p>
    <w:p w14:paraId="08F845EF" w14:textId="77777777" w:rsidR="00667B60" w:rsidRPr="005A1928" w:rsidRDefault="00667B60" w:rsidP="00667B60">
      <w:r w:rsidRPr="005A1928">
        <w:t>Специалисты проанализировали данные по 236 странам с 1950 года. Долгосрочную тенденцию к сокращению рождаемости выявили в 219, причем ни в одной из них пока не видно признаков ее прекращения. Общая для разных государств тенденция рождаемости достигла пика еще в 1978 году.</w:t>
      </w:r>
    </w:p>
    <w:p w14:paraId="379F8EDB" w14:textId="77777777" w:rsidR="00667B60" w:rsidRPr="005A1928" w:rsidRDefault="00667B60" w:rsidP="00667B60">
      <w:r w:rsidRPr="005A1928">
        <w:t>Авторы отметили, что эта проблема все больше затрагивает государства с низким и средним уровнем дохода. Так, в 2025 году в Таиланде суммарный коэффициент рождаемости составлял 0,87 ребенка на женщину, в Колумбии — 1,01, Иране — 1,35, Бразилии — 1,52. В Мексике этот показатель был на уровне 1,51, тогда как в Тунисе в 2024 году — 1,45.</w:t>
      </w:r>
    </w:p>
    <w:p w14:paraId="7F3847C3" w14:textId="77777777" w:rsidR="00667B60" w:rsidRPr="005A1928" w:rsidRDefault="00667B60" w:rsidP="00667B60">
      <w:r w:rsidRPr="005A1928">
        <w:t>Более того, уровень рождаемости в Мексике оказался даже ниже, чем среди белых неиспаноязычных женщин в США, где он составлял 1,57 ребенка на женщину. При этом ВВП на душу населения по паритету покупательной способности в латиноамериканской стране был на уровне около 28 процентов американского уровня, а в Тунисе — 18.</w:t>
      </w:r>
    </w:p>
    <w:p w14:paraId="2D260CBC" w14:textId="77777777" w:rsidR="00667B60" w:rsidRPr="005A1928" w:rsidRDefault="00667B60" w:rsidP="00667B60">
      <w:r w:rsidRPr="005A1928">
        <w:t>При сохранении нынешней динамики население Земли продолжит расти еще около 30 лет за счет демографической инерции, а затем достигнет пика примерно в девять миллиардов человек около 2056 года и начнет сокращаться. В то же время базовый прогноз ООН предполагает пик примерно в 10,3 миллиарда человек в 2084 году.</w:t>
      </w:r>
    </w:p>
    <w:p w14:paraId="77645B62" w14:textId="05A7AC2A" w:rsidR="00667B60" w:rsidRPr="005A1928" w:rsidRDefault="00A40964" w:rsidP="00667B60">
      <w:hyperlink r:id="rId61" w:history="1">
        <w:r w:rsidR="00667B60" w:rsidRPr="005A1928">
          <w:rPr>
            <w:rStyle w:val="a3"/>
          </w:rPr>
          <w:t>https://ria.ru/20260825/rozhdaemost-2113091669.html</w:t>
        </w:r>
      </w:hyperlink>
      <w:r w:rsidR="00667B60" w:rsidRPr="005A1928">
        <w:t xml:space="preserve"> </w:t>
      </w:r>
    </w:p>
    <w:p w14:paraId="3D72EDE0" w14:textId="77777777" w:rsidR="004B7AE1" w:rsidRPr="005A1928" w:rsidRDefault="004B7AE1" w:rsidP="004B7AE1">
      <w:pPr>
        <w:pStyle w:val="2"/>
      </w:pPr>
      <w:bookmarkStart w:id="166" w:name="_Toc238712398"/>
      <w:r w:rsidRPr="005A1928">
        <w:lastRenderedPageBreak/>
        <w:t>РБК, 26.08.2026, В Финуниверситете спрогнозировали, что будет с рынком труда до конца года</w:t>
      </w:r>
      <w:bookmarkEnd w:id="166"/>
    </w:p>
    <w:p w14:paraId="7D1C86C2" w14:textId="77777777" w:rsidR="004B7AE1" w:rsidRPr="005A1928" w:rsidRDefault="004B7AE1" w:rsidP="00E75D6F">
      <w:pPr>
        <w:pStyle w:val="3"/>
      </w:pPr>
      <w:bookmarkStart w:id="167" w:name="_Toc238712399"/>
      <w:r w:rsidRPr="005A1928">
        <w:t>Количество вакансий до конца 2026 года продолжит сокращаться, однако серьезного роста безработицы не ожидается. Об этом в эфире Радио РБК рассказал доктор экономических наук, профессор Финансового университета при правительстве Российской Федерации Александр Сафонов.</w:t>
      </w:r>
      <w:bookmarkEnd w:id="167"/>
    </w:p>
    <w:p w14:paraId="4A6ABF41" w14:textId="6FB7CE1F" w:rsidR="004B7AE1" w:rsidRPr="005A1928" w:rsidRDefault="005A1928" w:rsidP="004B7AE1">
      <w:r>
        <w:t>«</w:t>
      </w:r>
      <w:r w:rsidR="004B7AE1" w:rsidRPr="005A1928">
        <w:t>Я думаю, что наймы будут потихонечку у нас сокращаться и дальше, поскольку пока мы не видим выразительных темпов роста экономики. Поэтому такой сценарий будет, который появился в первом полугодии</w:t>
      </w:r>
      <w:r>
        <w:t>»</w:t>
      </w:r>
      <w:r w:rsidR="004B7AE1" w:rsidRPr="005A1928">
        <w:t>, - пояснил он.</w:t>
      </w:r>
    </w:p>
    <w:p w14:paraId="7C380756" w14:textId="77777777" w:rsidR="004B7AE1" w:rsidRPr="005A1928" w:rsidRDefault="004B7AE1" w:rsidP="004B7AE1">
      <w:r w:rsidRPr="005A1928">
        <w:t>Профессор подчеркнул, что демография и снижение количества мигрантов на рынке труда будут компенсировать сокращение спроса на рабочую силу.</w:t>
      </w:r>
    </w:p>
    <w:p w14:paraId="0C7E6F92" w14:textId="77777777" w:rsidR="004B7AE1" w:rsidRPr="005A1928" w:rsidRDefault="004B7AE1" w:rsidP="004B7AE1">
      <w:r w:rsidRPr="005A1928">
        <w:t>Число вакансий на российском рынке труда сократилось на 18% к концу августа. Сокращение спроса на персонал характерно практически для всех отраслей, сообщил ТАСС со ссылкой на сервис по поиску работы и подбору персонала SuperJob.</w:t>
      </w:r>
    </w:p>
    <w:p w14:paraId="698AFB4B" w14:textId="77777777" w:rsidR="004B7AE1" w:rsidRPr="005A1928" w:rsidRDefault="004B7AE1" w:rsidP="004B7AE1">
      <w:r w:rsidRPr="005A1928">
        <w:t>Согласно данным сервиса, в топ-5 сфер деятельности, в которых наблюдается наибольшая отрицательная динамика количества вакансий, входят строительство, проектирование и недвижимость (-18%), промышленность и производство (-17%), туризм, гостиницы, общественное питание (-15%), ретейл (-14%), транспорт, логистика, склады и ВЭД (-10%).</w:t>
      </w:r>
    </w:p>
    <w:p w14:paraId="1094FFCA" w14:textId="05BFAA7A" w:rsidR="004B7AE1" w:rsidRPr="005A1928" w:rsidRDefault="00A40964" w:rsidP="004B7AE1">
      <w:hyperlink r:id="rId62" w:history="1">
        <w:r w:rsidR="004B7AE1" w:rsidRPr="005A1928">
          <w:rPr>
            <w:rStyle w:val="a3"/>
          </w:rPr>
          <w:t>https://www.rbc.ru/rbcfreenews/6a8eb1409a79475f6f6e53ff</w:t>
        </w:r>
      </w:hyperlink>
      <w:r w:rsidR="004B7AE1" w:rsidRPr="005A1928">
        <w:t xml:space="preserve"> </w:t>
      </w:r>
    </w:p>
    <w:p w14:paraId="00855150" w14:textId="77777777" w:rsidR="004A5660" w:rsidRPr="005A1928" w:rsidRDefault="004A5660" w:rsidP="004A5660">
      <w:pPr>
        <w:pStyle w:val="2"/>
      </w:pPr>
      <w:bookmarkStart w:id="168" w:name="_Toc238712400"/>
      <w:r w:rsidRPr="005A1928">
        <w:t>Сравни.ру, 26.08.2026, Россияне стали откладывать вдвое меньше: что происходит со сбережениями</w:t>
      </w:r>
      <w:bookmarkEnd w:id="168"/>
    </w:p>
    <w:p w14:paraId="158D276F" w14:textId="77777777" w:rsidR="004A5660" w:rsidRPr="005A1928" w:rsidRDefault="004A5660" w:rsidP="00E75D6F">
      <w:pPr>
        <w:pStyle w:val="3"/>
      </w:pPr>
      <w:bookmarkStart w:id="169" w:name="_Toc238712401"/>
      <w:r w:rsidRPr="005A1928">
        <w:t>В первом полугодии 2026 года россияне сократили долю доходов, направляемых на сбережения, до 4,4%. Эксперты связывают это с ростом расходов и изменением ставок.</w:t>
      </w:r>
      <w:bookmarkEnd w:id="169"/>
    </w:p>
    <w:p w14:paraId="632E77BC" w14:textId="77777777" w:rsidR="004A5660" w:rsidRPr="005A1928" w:rsidRDefault="004A5660" w:rsidP="004A5660">
      <w:r w:rsidRPr="005A1928">
        <w:t>Почему россияне стали меньше откладывать</w:t>
      </w:r>
    </w:p>
    <w:p w14:paraId="08B4454C" w14:textId="77777777" w:rsidR="004A5660" w:rsidRPr="005A1928" w:rsidRDefault="004A5660" w:rsidP="004A5660">
      <w:r w:rsidRPr="005A1928">
        <w:t>В первом полугодии 2026 года доля доходов россиян, направляемых на сбережения, снизилась с 10 до 4,4%, подсчитали в Росстате. В этот показатель входят банковские вклады, ценные бумаги, ПИФы, недвижимость и иностранная валюта.</w:t>
      </w:r>
    </w:p>
    <w:p w14:paraId="06D33640" w14:textId="77777777" w:rsidR="004A5660" w:rsidRPr="005A1928" w:rsidRDefault="004A5660" w:rsidP="004A5660">
      <w:r w:rsidRPr="005A1928">
        <w:t>Главная причина сокращения накоплений — расходы растут быстрее доходов. По данным Росстата, номинальные доходы населения увеличились на 7%, а траты выросли примерно на 13,7%. На свободные средства также давят расходы на продукты, лекарства, ЖКХ и другие обязательные покупки.</w:t>
      </w:r>
    </w:p>
    <w:p w14:paraId="6FD4ED38" w14:textId="77777777" w:rsidR="004A5660" w:rsidRPr="005A1928" w:rsidRDefault="004A5660" w:rsidP="004A5660">
      <w:r w:rsidRPr="005A1928">
        <w:t>Дополнительным фактором стало снижение доходности вкладов вслед за ключевой ставкой. При этом россияне могли перераспределять средства между депозитами, облигациями, ПИФами, программами долгосрочных сбережений и другими инструментами.</w:t>
      </w:r>
    </w:p>
    <w:p w14:paraId="569D717B" w14:textId="77777777" w:rsidR="004A5660" w:rsidRPr="005A1928" w:rsidRDefault="004A5660" w:rsidP="004A5660">
      <w:r w:rsidRPr="005A1928">
        <w:lastRenderedPageBreak/>
        <w:t>В Банке России отмечают, что нынешняя доля сбережений всё еще выше уровня 2017–2019 годов, когда в первом полугодии россияне откладывали 3,9% доходов. При этом общий объем вкладов граждан за первые шесть месяцев года вырос на 1,1 трлн рублей.</w:t>
      </w:r>
    </w:p>
    <w:p w14:paraId="71176A80" w14:textId="77777777" w:rsidR="004A5660" w:rsidRPr="005A1928" w:rsidRDefault="004A5660" w:rsidP="004A5660">
      <w:r w:rsidRPr="005A1928">
        <w:t>Чем это грозит</w:t>
      </w:r>
    </w:p>
    <w:p w14:paraId="2A5DA324" w14:textId="77777777" w:rsidR="004A5660" w:rsidRPr="005A1928" w:rsidRDefault="004A5660" w:rsidP="004A5660">
      <w:r w:rsidRPr="005A1928">
        <w:t>Для отдельных семей сокращение нормы сбережений означает меньший финансовый запас. Если после обязательных расходов остается мало свободных денег, внезапные крупные траты или временная потеря дохода могут привести к необходимости занимать деньги.</w:t>
      </w:r>
    </w:p>
    <w:p w14:paraId="6548729E" w14:textId="77777777" w:rsidR="004A5660" w:rsidRPr="005A1928" w:rsidRDefault="004A5660" w:rsidP="004A5660">
      <w:r w:rsidRPr="005A1928">
        <w:t>При этом признаков массового оттока средств из банковской системы нет. Долговая нагрузка населения в начале 2026 года снизилась до 9,1% располагаемых доходов.</w:t>
      </w:r>
    </w:p>
    <w:p w14:paraId="27620FBC" w14:textId="77777777" w:rsidR="004A5660" w:rsidRPr="005A1928" w:rsidRDefault="004A5660" w:rsidP="004A5660">
      <w:r w:rsidRPr="005A1928">
        <w:t>Тимур Нигматуллин</w:t>
      </w:r>
    </w:p>
    <w:p w14:paraId="78026E31" w14:textId="7C5A34AA" w:rsidR="004A5660" w:rsidRPr="005A1928" w:rsidRDefault="004A5660" w:rsidP="004A5660">
      <w:r w:rsidRPr="005A1928">
        <w:t xml:space="preserve">старший инвестиционный консультант ФГ </w:t>
      </w:r>
      <w:r w:rsidR="005A1928">
        <w:t>«</w:t>
      </w:r>
      <w:r w:rsidRPr="005A1928">
        <w:t>Финам</w:t>
      </w:r>
      <w:r w:rsidR="005A1928">
        <w:t>»</w:t>
      </w:r>
    </w:p>
    <w:p w14:paraId="104A5846" w14:textId="17BE521E" w:rsidR="004A5660" w:rsidRPr="005A1928" w:rsidRDefault="005A1928" w:rsidP="004A5660">
      <w:r>
        <w:t>«</w:t>
      </w:r>
      <w:r w:rsidR="004A5660" w:rsidRPr="005A1928">
        <w:t>Происходящее правильнее рассматривать как нормализацию использования доходов после эффекта исключительно высоких ставок 2025 года</w:t>
      </w:r>
      <w:r>
        <w:t>»</w:t>
      </w:r>
      <w:r w:rsidR="004A5660" w:rsidRPr="005A1928">
        <w:t>.</w:t>
      </w:r>
    </w:p>
    <w:p w14:paraId="0F291C52" w14:textId="77777777" w:rsidR="004A5660" w:rsidRPr="005A1928" w:rsidRDefault="004A5660" w:rsidP="004A5660">
      <w:r w:rsidRPr="005A1928">
        <w:t>Снижение сбережений одновременно поддерживает потребительский спрос, поскольку больше денег остается в экономике. Но банки получают меньше относительно стабильной ресурсной базы для кредитования бизнеса и населения. В долгосрочной перспективе это может ограничивать инвестиции и создавать дополнительное давление на цены.</w:t>
      </w:r>
    </w:p>
    <w:p w14:paraId="373033AE" w14:textId="77777777" w:rsidR="004A5660" w:rsidRPr="005A1928" w:rsidRDefault="004A5660" w:rsidP="004A5660">
      <w:r w:rsidRPr="005A1928">
        <w:t>Если потребление будет расти быстрее предложения, повышенный спрос способен поддерживать инфляцию и осложнять дальнейшее снижение ставок. Аналитики также допускают дальнейшее снижение склонности к накоплениям, если расходы продолжат расти быстрее доходов, а ставки по депозитам будут уменьшаться.</w:t>
      </w:r>
    </w:p>
    <w:p w14:paraId="4F3B7566" w14:textId="77777777" w:rsidR="004A5660" w:rsidRPr="005A1928" w:rsidRDefault="004A5660" w:rsidP="004A5660">
      <w:r w:rsidRPr="005A1928">
        <w:t>Как начать откладывать деньги сейчас</w:t>
      </w:r>
    </w:p>
    <w:p w14:paraId="3713A611" w14:textId="77777777" w:rsidR="004A5660" w:rsidRPr="005A1928" w:rsidRDefault="004A5660" w:rsidP="004A5660">
      <w:r w:rsidRPr="005A1928">
        <w:t>Определить цель</w:t>
      </w:r>
    </w:p>
    <w:p w14:paraId="07D6B61E" w14:textId="77777777" w:rsidR="004A5660" w:rsidRPr="005A1928" w:rsidRDefault="004A5660" w:rsidP="004A5660">
      <w:r w:rsidRPr="005A1928">
        <w:t>Сначала стоит определить конкретную финансовую цель. Это может быть создание подушки безопасности, покупка жилья, оплата образования или другая задача. Затем стоит несколько месяцев учитывать все доходы и расходы, чтобы понять, сколько денег реально можно направлять на накопления.</w:t>
      </w:r>
    </w:p>
    <w:p w14:paraId="53154B81" w14:textId="77777777" w:rsidR="004A5660" w:rsidRPr="005A1928" w:rsidRDefault="004A5660" w:rsidP="004A5660">
      <w:r w:rsidRPr="005A1928">
        <w:t>Вести бюджет</w:t>
      </w:r>
    </w:p>
    <w:p w14:paraId="72FE6CF3" w14:textId="77777777" w:rsidR="004A5660" w:rsidRPr="005A1928" w:rsidRDefault="004A5660" w:rsidP="004A5660">
      <w:r w:rsidRPr="005A1928">
        <w:t>Полезно разделить расходы на категории и регулярно анализировать их. Для учета подойдут блокнот, таблица или мобильное приложение. После этого можно настроить автоматический перевод фиксированной суммы на накопительный счет сразу после получения зарплаты.</w:t>
      </w:r>
    </w:p>
    <w:p w14:paraId="25A6A55C" w14:textId="77777777" w:rsidR="004A5660" w:rsidRPr="005A1928" w:rsidRDefault="004A5660" w:rsidP="004A5660">
      <w:r w:rsidRPr="005A1928">
        <w:t>Начать откладывать</w:t>
      </w:r>
    </w:p>
    <w:p w14:paraId="0522704D" w14:textId="77777777" w:rsidR="004A5660" w:rsidRPr="005A1928" w:rsidRDefault="004A5660" w:rsidP="004A5660">
      <w:r w:rsidRPr="005A1928">
        <w:t>Для финансовой подушки рекомендуется ориентироваться на запас в размере трех-шести месяцев расходов. Сначала можно поставить цель накопить сумму на три месяца, а затем увеличить ее до шести. Базовым ориентиром для ежемесячных сбережений считается 10–20% дохода, однако конкретная доля зависит от долговой нагрузки, аренды и других обязательств.</w:t>
      </w:r>
    </w:p>
    <w:p w14:paraId="153ADE17" w14:textId="77777777" w:rsidR="004A5660" w:rsidRPr="005A1928" w:rsidRDefault="004A5660" w:rsidP="004A5660">
      <w:r w:rsidRPr="005A1928">
        <w:lastRenderedPageBreak/>
        <w:t>Выбрать инструменты</w:t>
      </w:r>
    </w:p>
    <w:p w14:paraId="0E66E0F7" w14:textId="77777777" w:rsidR="004A5660" w:rsidRPr="005A1928" w:rsidRDefault="004A5660" w:rsidP="004A5660">
      <w:r w:rsidRPr="005A1928">
        <w:t>Чтобы снизить влияние инфляции, деньги можно распределять между разными инструментами с учетом срока накопления и готовности принимать риск.</w:t>
      </w:r>
    </w:p>
    <w:p w14:paraId="1BD11795" w14:textId="77777777" w:rsidR="004A5660" w:rsidRPr="005A1928" w:rsidRDefault="004A5660" w:rsidP="004A5660">
      <w:r w:rsidRPr="005A1928">
        <w:t>Для суммы менее 500 000 рублей одним из базовых вариантов может быть банковский вклад. Часть средств можно держать в фондах денежного рынка, а на более долгий срок рассматривать ОФЗ и качественные корпоративные облигации.</w:t>
      </w:r>
    </w:p>
    <w:p w14:paraId="3F827D48" w14:textId="77777777" w:rsidR="004A5660" w:rsidRPr="005A1928" w:rsidRDefault="004A5660" w:rsidP="004A5660">
      <w:r w:rsidRPr="005A1928">
        <w:t>Акции и другие более рискованные инструменты подходят прежде всего для долгосрочных накоплений.</w:t>
      </w:r>
    </w:p>
    <w:p w14:paraId="0C0CF7F2" w14:textId="77777777" w:rsidR="004A5660" w:rsidRPr="005A1928" w:rsidRDefault="004A5660" w:rsidP="004A5660">
      <w:r w:rsidRPr="005A1928">
        <w:t>Если нет времени разбираться со сложными продуктами, эксперты называют банковский вклад одним из наиболее простых вариантов для сбережений.</w:t>
      </w:r>
    </w:p>
    <w:p w14:paraId="5AD09FB1" w14:textId="57B76039" w:rsidR="004A5660" w:rsidRPr="005A1928" w:rsidRDefault="00A40964" w:rsidP="004A5660">
      <w:hyperlink r:id="rId63" w:history="1">
        <w:r w:rsidR="004A5660" w:rsidRPr="005A1928">
          <w:rPr>
            <w:rStyle w:val="a3"/>
          </w:rPr>
          <w:t>https://www.sravni.ru/novost/2026/8/26/rossiyane-stali-otkladyvat-vdvoe-menshe-chto-proishodit-so-sberezheniyami/</w:t>
        </w:r>
      </w:hyperlink>
      <w:r w:rsidR="004A5660" w:rsidRPr="005A1928">
        <w:t xml:space="preserve"> </w:t>
      </w:r>
    </w:p>
    <w:p w14:paraId="6D73A374" w14:textId="0528F04D" w:rsidR="00795881" w:rsidRPr="005A1928" w:rsidRDefault="00795881" w:rsidP="00795881">
      <w:pPr>
        <w:pStyle w:val="2"/>
      </w:pPr>
      <w:bookmarkStart w:id="170" w:name="_Toc238638258"/>
      <w:bookmarkStart w:id="171" w:name="_Hlk238638365"/>
      <w:bookmarkStart w:id="172" w:name="_Toc238712402"/>
      <w:r w:rsidRPr="005A1928">
        <w:t xml:space="preserve">РИА Новости, 26.08.2026, </w:t>
      </w:r>
      <w:r w:rsidRPr="005A1928">
        <w:rPr>
          <w:rFonts w:eastAsia="Verdana"/>
        </w:rPr>
        <w:t xml:space="preserve">НАУФОР обратилась в Минфин с просьбой включить в </w:t>
      </w:r>
      <w:r w:rsidR="005A1928">
        <w:rPr>
          <w:rFonts w:eastAsia="Verdana"/>
        </w:rPr>
        <w:t>«</w:t>
      </w:r>
      <w:r w:rsidRPr="005A1928">
        <w:rPr>
          <w:rFonts w:eastAsia="Verdana"/>
        </w:rPr>
        <w:t>белые списки</w:t>
      </w:r>
      <w:r w:rsidR="005A1928">
        <w:rPr>
          <w:rFonts w:eastAsia="Verdana"/>
        </w:rPr>
        <w:t>»</w:t>
      </w:r>
      <w:r w:rsidRPr="005A1928">
        <w:rPr>
          <w:rFonts w:eastAsia="Verdana"/>
        </w:rPr>
        <w:t xml:space="preserve"> сервисы профучастников</w:t>
      </w:r>
      <w:bookmarkEnd w:id="170"/>
      <w:bookmarkEnd w:id="172"/>
    </w:p>
    <w:p w14:paraId="0852808C" w14:textId="34C4D259" w:rsidR="00795881" w:rsidRPr="00795881" w:rsidRDefault="00795881" w:rsidP="00E75D6F">
      <w:pPr>
        <w:pStyle w:val="3"/>
      </w:pPr>
      <w:bookmarkStart w:id="173" w:name="_Toc238712403"/>
      <w:r w:rsidRPr="00795881">
        <w:t xml:space="preserve">Национальная ассоциация участников фондового рынка (НАУФОР) обратилась в Минфин России с просьбой включить в </w:t>
      </w:r>
      <w:r w:rsidR="005A1928">
        <w:t>«</w:t>
      </w:r>
      <w:r w:rsidRPr="00795881">
        <w:t>белые списки</w:t>
      </w:r>
      <w:r w:rsidR="005A1928">
        <w:t>»</w:t>
      </w:r>
      <w:r w:rsidRPr="00795881">
        <w:t xml:space="preserve"> Минцифры сайты и сервисы профессиональных участников рынка ценных бумаг и управляющих компаний, говорится в сообщении ассоциации.</w:t>
      </w:r>
      <w:bookmarkEnd w:id="173"/>
    </w:p>
    <w:p w14:paraId="601A2172" w14:textId="24A2CE6D" w:rsidR="00795881" w:rsidRPr="00795881" w:rsidRDefault="005A1928" w:rsidP="00795881">
      <w:r>
        <w:t>«</w:t>
      </w:r>
      <w:r w:rsidR="00795881" w:rsidRPr="00795881">
        <w:t xml:space="preserve">Национальная ассоциация участников фондового рынка просит рассмотреть возможность представления Минфином России в Минцифры России ходатайства, подтверждающего социальную и экономическую значимость сервисов и сайтов профессиональных участников рынка ценных бумаг и </w:t>
      </w:r>
      <w:r w:rsidR="00795881" w:rsidRPr="00795881">
        <w:rPr>
          <w:b/>
        </w:rPr>
        <w:t>управляющих компаний</w:t>
      </w:r>
      <w:r w:rsidR="00795881" w:rsidRPr="00795881">
        <w:t xml:space="preserve"> инвестиционных фондов, паевых инвестиционных фондов и </w:t>
      </w:r>
      <w:r w:rsidR="00795881" w:rsidRPr="00795881">
        <w:rPr>
          <w:b/>
        </w:rPr>
        <w:t>негосударственных пенсионных фондов</w:t>
      </w:r>
      <w:r w:rsidR="00795881" w:rsidRPr="00795881">
        <w:t xml:space="preserve"> для целей их включения в список доступных в периоды отключения мобильного интернета (белый список)</w:t>
      </w:r>
      <w:r>
        <w:t>»</w:t>
      </w:r>
      <w:r w:rsidR="00795881" w:rsidRPr="00795881">
        <w:t>, - говорится в обращении НАУФОР.</w:t>
      </w:r>
    </w:p>
    <w:p w14:paraId="65820128" w14:textId="77777777" w:rsidR="00795881" w:rsidRPr="00795881" w:rsidRDefault="00795881" w:rsidP="00795881">
      <w:r w:rsidRPr="00795881">
        <w:t>Доступность электронных сервисов и сайтов финансовых организаций в настоящее время имеет системное значение для решения задач по развитию рынка капитала и долгосрочных инвестиций, повышению доступности финуслуг, укреплению доверия инвесторов, отметили в ассоциации.</w:t>
      </w:r>
    </w:p>
    <w:p w14:paraId="47734734" w14:textId="77777777" w:rsidR="00795881" w:rsidRPr="00795881" w:rsidRDefault="00795881" w:rsidP="00795881">
      <w:r w:rsidRPr="00795881">
        <w:t>Там указали, что цифровые ресурсы финансовых организаций обеспечивают непрерывный ежедневный доступ клиентов к инвестиционной инфраструктуре, являясь основным каналом получения услуг, подачи поручений, получения информации по счетам и операциям, реализации корпоративных и иных прав. При этом, по данным ассоциации, доля мобильного трафика по оценкам экспертов превышает 50%.</w:t>
      </w:r>
    </w:p>
    <w:p w14:paraId="2C7F7068" w14:textId="129E56C1" w:rsidR="00795881" w:rsidRPr="00795881" w:rsidRDefault="005A1928" w:rsidP="00795881">
      <w:r>
        <w:t>«</w:t>
      </w:r>
      <w:r w:rsidR="00795881" w:rsidRPr="00795881">
        <w:t>Ограничение доступа к таким сервисам в периоды отключения мобильного интернета лишает значительное число граждан России возможности своевременно совершать необходимые действия и повышает операционные, рыночные и правовые риски совершения операций на фондовом рынке</w:t>
      </w:r>
      <w:r>
        <w:t>»</w:t>
      </w:r>
      <w:r w:rsidR="00795881" w:rsidRPr="00795881">
        <w:t>, - говорится в письме.</w:t>
      </w:r>
    </w:p>
    <w:p w14:paraId="30080971" w14:textId="77777777" w:rsidR="00795881" w:rsidRPr="00795881" w:rsidRDefault="00795881" w:rsidP="00795881">
      <w:r w:rsidRPr="00795881">
        <w:lastRenderedPageBreak/>
        <w:t>Розничные инвесторы составляют наиболее массовую группу инвесторов и, по мнению НАУФОР, должны иметь возможность беспрепятственно реализовывать свои права и законные интересы путем бесперебойного доступа к инвестиционным сервисам.</w:t>
      </w:r>
    </w:p>
    <w:p w14:paraId="3F5F0EB7" w14:textId="77777777" w:rsidR="00795881" w:rsidRPr="00795881" w:rsidRDefault="00795881" w:rsidP="00795881">
      <w:r w:rsidRPr="00795881">
        <w:t xml:space="preserve">Электронные сервисы финансовых организаций целесообразно рассматривать как единый класс социально значимых финсервисов, поскольку брокеры, управляющие компании инвестиционных фондов, ПИФов и </w:t>
      </w:r>
      <w:r w:rsidRPr="00795881">
        <w:rPr>
          <w:b/>
        </w:rPr>
        <w:t>НПФов</w:t>
      </w:r>
      <w:r w:rsidRPr="00795881">
        <w:t>, а также депозитарии, регистраторы, биржевая инфраструктура, сервисы совершения сделок образуют взаимосвязанную систему. Выпадение любого звена в ней может снижать устойчивость всей инфраструктуры, не в полной мере обеспечивать непрерывность доступа граждан к фондовому рынку и затруднять реализацию их прав, говорится в письме.</w:t>
      </w:r>
    </w:p>
    <w:p w14:paraId="3CC45414" w14:textId="4EC6D969" w:rsidR="00795881" w:rsidRPr="00795881" w:rsidRDefault="005A1928" w:rsidP="00795881">
      <w:r>
        <w:t>«</w:t>
      </w:r>
      <w:r w:rsidR="00795881" w:rsidRPr="00795881">
        <w:t>Белый список</w:t>
      </w:r>
      <w:r>
        <w:t>»</w:t>
      </w:r>
      <w:r w:rsidR="00795881" w:rsidRPr="00795881">
        <w:t xml:space="preserve"> - перечень онлайн-ресурсов, которые остаются доступными в периоды отключений мобильного интернета по соображениям безопасности. Среди них - соцсети, интернет-магазины, государственные сайты, ряд крупных банков и другие сервисы.</w:t>
      </w:r>
    </w:p>
    <w:p w14:paraId="5C438131" w14:textId="1277C1F4" w:rsidR="00A81101" w:rsidRPr="005A1928" w:rsidRDefault="00A81101" w:rsidP="00A81101">
      <w:pPr>
        <w:pStyle w:val="2"/>
      </w:pPr>
      <w:bookmarkStart w:id="174" w:name="_Toc99271711"/>
      <w:bookmarkStart w:id="175" w:name="_Toc99318657"/>
      <w:bookmarkStart w:id="176" w:name="_Toc238712404"/>
      <w:bookmarkEnd w:id="171"/>
      <w:r w:rsidRPr="005A1928">
        <w:t xml:space="preserve">РБК Инвестиции, 26.08.2026, НАУФОР предложила Минфину внести приложения брокеров в </w:t>
      </w:r>
      <w:r w:rsidR="005A1928">
        <w:t>«</w:t>
      </w:r>
      <w:r w:rsidRPr="005A1928">
        <w:t>белый список</w:t>
      </w:r>
      <w:r w:rsidR="005A1928">
        <w:t>»</w:t>
      </w:r>
      <w:bookmarkEnd w:id="176"/>
    </w:p>
    <w:p w14:paraId="24C0110A" w14:textId="75356B28" w:rsidR="00A81101" w:rsidRPr="005A1928" w:rsidRDefault="00A81101" w:rsidP="00E75D6F">
      <w:pPr>
        <w:pStyle w:val="3"/>
      </w:pPr>
      <w:bookmarkStart w:id="177" w:name="_Toc238712405"/>
      <w:r w:rsidRPr="005A1928">
        <w:t xml:space="preserve">Ассоциация брокеров предложила Минфину включить сервисы профучастников в </w:t>
      </w:r>
      <w:r w:rsidR="005A1928">
        <w:t>«</w:t>
      </w:r>
      <w:r w:rsidRPr="005A1928">
        <w:t>белый список</w:t>
      </w:r>
      <w:r w:rsidR="005A1928">
        <w:t>»</w:t>
      </w:r>
      <w:r w:rsidRPr="005A1928">
        <w:t xml:space="preserve"> Минцифры. Сейчас более половины их трафика приходится на мобильную связь, перебои в сети могут создавать риски для торговли на фондовом рынке.</w:t>
      </w:r>
      <w:bookmarkEnd w:id="177"/>
    </w:p>
    <w:p w14:paraId="775A771C" w14:textId="709237AB" w:rsidR="00A81101" w:rsidRPr="005A1928" w:rsidRDefault="00A81101" w:rsidP="00A81101">
      <w:r w:rsidRPr="005A1928">
        <w:t xml:space="preserve">Национальная ассоциация участников фондового рынка (НАУФОР) предложила Минфину направить в Минцифры ходатайство о включении сайтов и сервисов финансовых организаций (профучастников, управляющих компаний, </w:t>
      </w:r>
      <w:r w:rsidRPr="005A1928">
        <w:rPr>
          <w:b/>
          <w:bCs/>
        </w:rPr>
        <w:t>НПФ</w:t>
      </w:r>
      <w:r w:rsidRPr="005A1928">
        <w:t xml:space="preserve">) в </w:t>
      </w:r>
      <w:r w:rsidR="005A1928">
        <w:t>«</w:t>
      </w:r>
      <w:r w:rsidRPr="005A1928">
        <w:t>белый список</w:t>
      </w:r>
      <w:r w:rsidR="005A1928">
        <w:t>»</w:t>
      </w:r>
      <w:r w:rsidRPr="005A1928">
        <w:t xml:space="preserve">, следует из письма ассоциации на имя замминистра финансов Ивана Чебескова от 25 августа (есть у </w:t>
      </w:r>
      <w:r w:rsidR="005A1928">
        <w:t>«</w:t>
      </w:r>
      <w:r w:rsidRPr="005A1928">
        <w:t>РБК Инвестиций</w:t>
      </w:r>
      <w:r w:rsidR="005A1928">
        <w:t>»</w:t>
      </w:r>
      <w:r w:rsidRPr="005A1928">
        <w:t>).</w:t>
      </w:r>
    </w:p>
    <w:p w14:paraId="64985C24" w14:textId="280A7C93" w:rsidR="00A81101" w:rsidRPr="005A1928" w:rsidRDefault="005A1928" w:rsidP="00A81101">
      <w:r>
        <w:t>«</w:t>
      </w:r>
      <w:r w:rsidR="00A81101" w:rsidRPr="005A1928">
        <w:t>В настоящее время доступность электронных сервисов и сайтов финансовых организаций, в том числе посредством мобильной связи, имеет системное значение для решения поставленных задач по развитию российского рынка капитала и долгосрочных инвестиций, повышению доступности финансовых услуг и укреплению доверия инвесторов</w:t>
      </w:r>
      <w:r>
        <w:t>»</w:t>
      </w:r>
      <w:r w:rsidR="00A81101" w:rsidRPr="005A1928">
        <w:t>, - отмечается в обращении НАУФОР.</w:t>
      </w:r>
    </w:p>
    <w:p w14:paraId="4413AB5E" w14:textId="77777777" w:rsidR="00A81101" w:rsidRPr="005A1928" w:rsidRDefault="00A81101" w:rsidP="00A81101">
      <w:r w:rsidRPr="005A1928">
        <w:t>В Ассоциации брокеров добавили, что цифровые ресурсы финансовых организаций, где доля мобильного трафика превышает 50%, являются основным каналом получения услуг на финансовом рынке.</w:t>
      </w:r>
    </w:p>
    <w:p w14:paraId="41A20A44" w14:textId="595A1B7D" w:rsidR="00A81101" w:rsidRPr="005A1928" w:rsidRDefault="005A1928" w:rsidP="00A81101">
      <w:r>
        <w:t>«</w:t>
      </w:r>
      <w:r w:rsidR="00A81101" w:rsidRPr="005A1928">
        <w:t>В непростой ситуации с ограничениями работы мобильного интернета крайне важно, чтобы граждане России могли воспользоваться необходимыми им цифровыми ресурсами. Совершение финансовых сделок, вывод средств со счетов, получение отчетов и другой необходимой информации, реализация корпоративных прав - все эти действия совершаются через цифровые ресурсы финансовой индустрии</w:t>
      </w:r>
      <w:r>
        <w:t>»</w:t>
      </w:r>
      <w:r w:rsidR="00A81101" w:rsidRPr="005A1928">
        <w:t>, - добавил первый вице-президент НАУФОР Кирилл Зверев.</w:t>
      </w:r>
    </w:p>
    <w:p w14:paraId="0070B9BC" w14:textId="77777777" w:rsidR="00A81101" w:rsidRPr="005A1928" w:rsidRDefault="00A81101" w:rsidP="00A81101">
      <w:r w:rsidRPr="005A1928">
        <w:t>Более того, ключевую роль на российском фондовом рынке сейчас занимают розничные инвесторы, и они должны иметь возможность беспрепятственно реализовывать свои права и законные интересы путем бесперебойного доступа к инвестиционным сервисам, отмечается в документе.</w:t>
      </w:r>
    </w:p>
    <w:p w14:paraId="7F920B67" w14:textId="0348E6F0" w:rsidR="00A81101" w:rsidRPr="005A1928" w:rsidRDefault="005A1928" w:rsidP="00A81101">
      <w:r>
        <w:lastRenderedPageBreak/>
        <w:t>«</w:t>
      </w:r>
      <w:r w:rsidR="00A81101" w:rsidRPr="005A1928">
        <w:t>Ограничение доступа к таким сервисам в периоды отключения мобильного интернета лишает значительное число граждан России возможности своевременно совершать необходимые действия и повышает операционные, рыночные и правовые риски совершения операций на фондовом рынке</w:t>
      </w:r>
      <w:r>
        <w:t>»</w:t>
      </w:r>
      <w:r w:rsidR="00A81101" w:rsidRPr="005A1928">
        <w:t>, - предупредили в НАУФОР.</w:t>
      </w:r>
    </w:p>
    <w:p w14:paraId="20CC71C5" w14:textId="55F88FD3" w:rsidR="00A81101" w:rsidRPr="005A1928" w:rsidRDefault="00A81101" w:rsidP="00A81101">
      <w:r w:rsidRPr="005A1928">
        <w:t xml:space="preserve">Ассоциация отмечает, что электронные сервисы брокеров, управляющих компаний, депозитариев, регистраторов и биржевой инфраструктуры образуют взаимосвязанную систему, а сбой в работе отдельных звеньев может ограничить доступ граждан к фондовому рынку и затруднить реализацию их прав. В связи с этим НАУФОР считает целесообразным включить информационные сервисы профессиональных участников рынка ценных бумаг и управляющих компаний в </w:t>
      </w:r>
      <w:r w:rsidR="005A1928">
        <w:t>«</w:t>
      </w:r>
      <w:r w:rsidRPr="005A1928">
        <w:t>белый список</w:t>
      </w:r>
      <w:r w:rsidR="005A1928">
        <w:t>»</w:t>
      </w:r>
      <w:r w:rsidRPr="005A1928">
        <w:t xml:space="preserve"> Минцифры.</w:t>
      </w:r>
    </w:p>
    <w:p w14:paraId="5E35619D" w14:textId="65528C65" w:rsidR="00A81101" w:rsidRPr="005A1928" w:rsidRDefault="005A1928" w:rsidP="00A81101">
      <w:r>
        <w:t>«</w:t>
      </w:r>
      <w:r w:rsidR="00A81101" w:rsidRPr="005A1928">
        <w:t>РБК Инвестиции</w:t>
      </w:r>
      <w:r>
        <w:t>»</w:t>
      </w:r>
      <w:r w:rsidR="00A81101" w:rsidRPr="005A1928">
        <w:t xml:space="preserve"> направили запросы в пресс-службы Минфина и Минцифры.</w:t>
      </w:r>
    </w:p>
    <w:p w14:paraId="40EEB614" w14:textId="1D9FEBD4" w:rsidR="00A81101" w:rsidRPr="005A1928" w:rsidRDefault="005A1928" w:rsidP="00A81101">
      <w:r>
        <w:t>«</w:t>
      </w:r>
      <w:r w:rsidR="00A81101" w:rsidRPr="005A1928">
        <w:t>Белый список</w:t>
      </w:r>
      <w:r>
        <w:t>»</w:t>
      </w:r>
      <w:r w:rsidR="00A81101" w:rsidRPr="005A1928">
        <w:t xml:space="preserve"> - перечень ресурсов, которые работают при временном отключении или ограничении работы мобильного интернета.</w:t>
      </w:r>
    </w:p>
    <w:p w14:paraId="20CBE247" w14:textId="77777777" w:rsidR="00A81101" w:rsidRPr="005A1928" w:rsidRDefault="00A81101" w:rsidP="00A81101">
      <w:r w:rsidRPr="005A1928">
        <w:t>Минцифры впервые составило перечень в сентябре 2025 года, позднее его неоднократно дополняли. В него входят государственные интернет-ресурсы, сайты и приложения некоторых банков, транспортные и логистические приложения, интернет-ресурсы маркетплейсов, магазинов продуктов и товаров, ряда СМИ и онлайн-кинотеатров, а также ресурсы для бизнеса.</w:t>
      </w:r>
    </w:p>
    <w:p w14:paraId="48B47C6F" w14:textId="77777777" w:rsidR="00A81101" w:rsidRPr="005A1928" w:rsidRDefault="00A81101" w:rsidP="00A81101">
      <w:r w:rsidRPr="005A1928">
        <w:t>В этом году в преддверии Дня Победы ряд мобильных операторов рассылали абонентам уведомления об ограничениях мобильного интернета в Москве и Санкт-Петербурге с 5 по 9 мая.</w:t>
      </w:r>
    </w:p>
    <w:p w14:paraId="4F168278" w14:textId="0FA39685" w:rsidR="00A81101" w:rsidRPr="005A1928" w:rsidRDefault="00A81101" w:rsidP="00A81101">
      <w:r w:rsidRPr="005A1928">
        <w:t xml:space="preserve">Брокеры также начали уведомлять своих клиентов о возможных сбоях связи. Тогда </w:t>
      </w:r>
      <w:r w:rsidR="005A1928">
        <w:t>«</w:t>
      </w:r>
      <w:r w:rsidRPr="005A1928">
        <w:t>РБК Инвестиции</w:t>
      </w:r>
      <w:r w:rsidR="005A1928">
        <w:t>»</w:t>
      </w:r>
      <w:r w:rsidRPr="005A1928">
        <w:t xml:space="preserve"> опросили крупнейших профучатников и собрали советы по торговле на фондовом рынке в период ограничений. Одним из основных советов брокеры тогда назвали подключение к сети Wi-Fi.</w:t>
      </w:r>
    </w:p>
    <w:p w14:paraId="35E6AE2E" w14:textId="3EBFE8C0" w:rsidR="00111D7C" w:rsidRPr="005A1928" w:rsidRDefault="00A40964" w:rsidP="00A81101">
      <w:hyperlink r:id="rId64" w:history="1">
        <w:r w:rsidR="00A81101" w:rsidRPr="005A1928">
          <w:rPr>
            <w:rStyle w:val="a3"/>
          </w:rPr>
          <w:t>https://www.rbc.ru/quote/26/08/2026/6a8d687c9a794719c02cab43</w:t>
        </w:r>
      </w:hyperlink>
    </w:p>
    <w:p w14:paraId="5D3FCC4A" w14:textId="77777777" w:rsidR="0071479A" w:rsidRPr="005A1928" w:rsidRDefault="0071479A" w:rsidP="0071479A">
      <w:pPr>
        <w:pStyle w:val="2"/>
      </w:pPr>
      <w:bookmarkStart w:id="178" w:name="_Toc238712406"/>
      <w:r w:rsidRPr="005A1928">
        <w:t>AK&amp;M, 26.08.2026, Газпром закрыл книгу заявок по выпуску облигаций на 60 млрд руб.</w:t>
      </w:r>
      <w:bookmarkEnd w:id="178"/>
    </w:p>
    <w:p w14:paraId="738D1DF4" w14:textId="77777777" w:rsidR="0071479A" w:rsidRPr="005A1928" w:rsidRDefault="0071479A" w:rsidP="00E75D6F">
      <w:pPr>
        <w:pStyle w:val="3"/>
      </w:pPr>
      <w:bookmarkStart w:id="179" w:name="_Toc238712407"/>
      <w:r w:rsidRPr="005A1928">
        <w:t>Газпром закрыл книгу заявок по выпуску облигаций на 60 млрд руб. Это крупнейшее размещение среди классических облигаций эмитента на российском рынке, говорится в сообщении компании.</w:t>
      </w:r>
      <w:bookmarkEnd w:id="179"/>
    </w:p>
    <w:p w14:paraId="07C30923" w14:textId="77777777" w:rsidR="0071479A" w:rsidRPr="005A1928" w:rsidRDefault="0071479A" w:rsidP="0071479A">
      <w:r w:rsidRPr="005A1928">
        <w:t>Срок обращения ценных бумаг составляет 3.5 года. Ставка купона — ключевая ставка ЦБ + 150 б.п.</w:t>
      </w:r>
    </w:p>
    <w:p w14:paraId="604241FB" w14:textId="0D38F992" w:rsidR="0071479A" w:rsidRPr="005A1928" w:rsidRDefault="0071479A" w:rsidP="0071479A">
      <w:r w:rsidRPr="005A1928">
        <w:t xml:space="preserve">Маркетинг начался 20 августа с ориентиром по спреду </w:t>
      </w:r>
      <w:r w:rsidR="005A1928">
        <w:t>«</w:t>
      </w:r>
      <w:r w:rsidRPr="005A1928">
        <w:t>не выше 160 б. п.</w:t>
      </w:r>
      <w:r w:rsidR="005A1928">
        <w:t>»</w:t>
      </w:r>
      <w:r w:rsidRPr="005A1928">
        <w:t xml:space="preserve"> и индикативным объёмом </w:t>
      </w:r>
      <w:r w:rsidR="005A1928">
        <w:t>«</w:t>
      </w:r>
      <w:r w:rsidRPr="005A1928">
        <w:t>не менее 20 млрд руб.</w:t>
      </w:r>
      <w:r w:rsidR="005A1928">
        <w:t>»</w:t>
      </w:r>
      <w:r w:rsidRPr="005A1928">
        <w:t>. Совокупный спрос превысил первоначальный ориентир более чем в 3 раза.</w:t>
      </w:r>
    </w:p>
    <w:p w14:paraId="68EA11D9" w14:textId="77777777" w:rsidR="0071479A" w:rsidRPr="005A1928" w:rsidRDefault="0071479A" w:rsidP="0071479A">
      <w:r w:rsidRPr="005A1928">
        <w:t xml:space="preserve">Интерес к размещению проявили банки, институциональные и розничные инвесторы, физические лица. Участие также приняли управляющие компании, </w:t>
      </w:r>
      <w:r w:rsidRPr="005A1928">
        <w:rPr>
          <w:b/>
          <w:bCs/>
        </w:rPr>
        <w:t>НПФ</w:t>
      </w:r>
      <w:r w:rsidRPr="005A1928">
        <w:t xml:space="preserve"> и страховые компании — на их заявки пришлось 33% выпуска.</w:t>
      </w:r>
    </w:p>
    <w:p w14:paraId="76BB9F99" w14:textId="77777777" w:rsidR="0071479A" w:rsidRPr="005A1928" w:rsidRDefault="0071479A" w:rsidP="0071479A">
      <w:r w:rsidRPr="005A1928">
        <w:t>Технические расчёты планируется провести 28 августа.</w:t>
      </w:r>
    </w:p>
    <w:p w14:paraId="16E6B4C2" w14:textId="357C29ED" w:rsidR="0071479A" w:rsidRPr="005A1928" w:rsidRDefault="0071479A" w:rsidP="0071479A">
      <w:r w:rsidRPr="005A1928">
        <w:lastRenderedPageBreak/>
        <w:t xml:space="preserve">Газпром (ИНН 7736050003) является крупнейшей в мире газовой компанией. Российская Федерация, являясь стороной, обладающей конечным контролем, имеет контрольный пакет акций (включая прямое и косвенное владение) свыше 50% в ПАО </w:t>
      </w:r>
      <w:r w:rsidR="005A1928">
        <w:t>«</w:t>
      </w:r>
      <w:r w:rsidRPr="005A1928">
        <w:t>Газпром</w:t>
      </w:r>
      <w:r w:rsidR="005A1928">
        <w:t>»</w:t>
      </w:r>
      <w:r w:rsidRPr="005A1928">
        <w:t>.</w:t>
      </w:r>
    </w:p>
    <w:p w14:paraId="2BB139D7" w14:textId="77777777" w:rsidR="0071479A" w:rsidRPr="005A1928" w:rsidRDefault="0071479A" w:rsidP="0071479A">
      <w:r w:rsidRPr="005A1928">
        <w:t>Объявленный, выпущенный и оплаченный уставный капитал составляет 325.19 млрд руб. по состоянию на 31 декабря 2025 года и включает 23.67 млрд обыкновенных акций номинальной стоимостью 5 руб. каждая.</w:t>
      </w:r>
    </w:p>
    <w:p w14:paraId="4904ABE5" w14:textId="0382A997" w:rsidR="0071479A" w:rsidRPr="005A1928" w:rsidRDefault="0071479A" w:rsidP="0071479A">
      <w:r w:rsidRPr="005A1928">
        <w:t xml:space="preserve">В собственности группы находится 29 млн обыкновенных акций ПАО </w:t>
      </w:r>
      <w:r w:rsidR="005A1928">
        <w:t>«</w:t>
      </w:r>
      <w:r w:rsidRPr="005A1928">
        <w:t>Газпром</w:t>
      </w:r>
      <w:r w:rsidR="005A1928">
        <w:t>»</w:t>
      </w:r>
      <w:r w:rsidRPr="005A1928">
        <w:t xml:space="preserve"> по состоянию на 31 декабря 2025 года, которые учитываются как выкупленные собственные акции.</w:t>
      </w:r>
    </w:p>
    <w:p w14:paraId="53435246" w14:textId="1C54C7AF" w:rsidR="0071479A" w:rsidRPr="005A1928" w:rsidRDefault="0071479A" w:rsidP="0071479A">
      <w:r w:rsidRPr="005A1928">
        <w:t xml:space="preserve">Государство напрямую владеет 38.37% выпущенных акций ПАО </w:t>
      </w:r>
      <w:r w:rsidR="005A1928">
        <w:t>«</w:t>
      </w:r>
      <w:r w:rsidRPr="005A1928">
        <w:t>Газпром</w:t>
      </w:r>
      <w:r w:rsidR="005A1928">
        <w:t>»</w:t>
      </w:r>
      <w:r w:rsidRPr="005A1928">
        <w:t xml:space="preserve"> по состоянию на 31 декабря 2025 года. АО </w:t>
      </w:r>
      <w:r w:rsidR="005A1928">
        <w:t>«</w:t>
      </w:r>
      <w:r w:rsidRPr="005A1928">
        <w:t>РОСНЕФТЕГАЗ</w:t>
      </w:r>
      <w:r w:rsidR="005A1928">
        <w:t>»</w:t>
      </w:r>
      <w:r w:rsidRPr="005A1928">
        <w:t xml:space="preserve"> и АО </w:t>
      </w:r>
      <w:r w:rsidR="005A1928">
        <w:t>«</w:t>
      </w:r>
      <w:r w:rsidRPr="005A1928">
        <w:t>Росгазификация</w:t>
      </w:r>
      <w:r w:rsidR="005A1928">
        <w:t>»</w:t>
      </w:r>
      <w:r w:rsidRPr="005A1928">
        <w:t xml:space="preserve">, контролируемым государством, принадлежит 11.86% выпущенных акций ПАО </w:t>
      </w:r>
      <w:r w:rsidR="005A1928">
        <w:t>«</w:t>
      </w:r>
      <w:r w:rsidRPr="005A1928">
        <w:t>Газпром</w:t>
      </w:r>
      <w:r w:rsidR="005A1928">
        <w:t>»</w:t>
      </w:r>
      <w:r w:rsidRPr="005A1928">
        <w:t>.</w:t>
      </w:r>
    </w:p>
    <w:p w14:paraId="58B8185A" w14:textId="77777777" w:rsidR="0071479A" w:rsidRPr="005A1928" w:rsidRDefault="0071479A" w:rsidP="0071479A">
      <w:r w:rsidRPr="005A1928">
        <w:t>Чистая прибыль Газпрома по РСБУ за I квартал 2026 года составила 147.5 млрд руб. против убытка 18.12 млрд руб. годом ранее. Выручка снизилась на 0.5% до 1.79 трлн руб. с 1.8 трлн руб. Выручка от продажи газа составила 1.24 трлн руб. против 1.22 трлн руб. Валовая прибыль выросла на 5.9% до 687.9 млрд руб. с 641.28 млрд руб.</w:t>
      </w:r>
    </w:p>
    <w:p w14:paraId="298B1521" w14:textId="339DA7B1" w:rsidR="0071479A" w:rsidRPr="005A1928" w:rsidRDefault="0071479A" w:rsidP="0071479A">
      <w:r w:rsidRPr="005A1928">
        <w:t xml:space="preserve">Чистая прибыль группы </w:t>
      </w:r>
      <w:r w:rsidR="005A1928">
        <w:t>«</w:t>
      </w:r>
      <w:r w:rsidRPr="005A1928">
        <w:t>Газпром</w:t>
      </w:r>
      <w:r w:rsidR="005A1928">
        <w:t>»</w:t>
      </w:r>
      <w:r w:rsidRPr="005A1928">
        <w:t xml:space="preserve"> за I квартал 2026 года по МСФО составила 345.23 млрд руб. против 660.36 млрд руб. годом ранее. Выручка группы составила 2.799 трлн руб. против 2.8 трлн руб. Прибыль от продаж увеличилась до 609.8 млрд руб. с 479.6 млрд руб.</w:t>
      </w:r>
    </w:p>
    <w:p w14:paraId="33F4E503" w14:textId="0CC5EBFF" w:rsidR="00A81101" w:rsidRPr="005A1928" w:rsidRDefault="00A40964" w:rsidP="0071479A">
      <w:hyperlink r:id="rId65" w:history="1">
        <w:r w:rsidR="0071479A" w:rsidRPr="005A1928">
          <w:rPr>
            <w:rStyle w:val="a3"/>
          </w:rPr>
          <w:t>https://www.akm.ru/news/gazprom_zakryl_knigu_zayavok_po_vypusku_obligatsiy_na_60_mlrd_rub/</w:t>
        </w:r>
      </w:hyperlink>
    </w:p>
    <w:p w14:paraId="192F1F79" w14:textId="391D7A7A" w:rsidR="001A4C15" w:rsidRPr="005A1928" w:rsidRDefault="001A4C15" w:rsidP="001A4C15">
      <w:pPr>
        <w:pStyle w:val="2"/>
      </w:pPr>
      <w:bookmarkStart w:id="180" w:name="_Toc238712408"/>
      <w:r w:rsidRPr="005A1928">
        <w:t xml:space="preserve">KazanFirst (Казань), 26.08.2026, </w:t>
      </w:r>
      <w:r w:rsidR="005A1928">
        <w:t>«</w:t>
      </w:r>
      <w:r w:rsidRPr="005A1928">
        <w:t>Банки чувствуют себя довольно неплохо</w:t>
      </w:r>
      <w:r w:rsidR="005A1928">
        <w:t>»</w:t>
      </w:r>
      <w:r w:rsidRPr="005A1928">
        <w:t xml:space="preserve">: ставки по вкладам растут вопреки снижению </w:t>
      </w:r>
      <w:r w:rsidR="005A1928">
        <w:t>«</w:t>
      </w:r>
      <w:r w:rsidRPr="005A1928">
        <w:t>ключа</w:t>
      </w:r>
      <w:r w:rsidR="005A1928">
        <w:t>»</w:t>
      </w:r>
      <w:bookmarkEnd w:id="180"/>
    </w:p>
    <w:p w14:paraId="3FD72326" w14:textId="674262E6" w:rsidR="001A4C15" w:rsidRPr="005A1928" w:rsidRDefault="001A4C15" w:rsidP="00E75D6F">
      <w:pPr>
        <w:pStyle w:val="3"/>
      </w:pPr>
      <w:bookmarkStart w:id="181" w:name="_Toc238712409"/>
      <w:r w:rsidRPr="005A1928">
        <w:t xml:space="preserve">За месяц, прошедший после снижения ключевой ставки ЦБ до 14%, средние проценты по вкладам в топ-20 банков России выросли до 13,85% годовых. Кредитные организации Татарстана при этом остались скромнее федеральных. Эксперты KazanFirst объясняют это </w:t>
      </w:r>
      <w:r w:rsidR="005A1928">
        <w:t>«</w:t>
      </w:r>
      <w:r w:rsidRPr="005A1928">
        <w:t>высоким спросом на наличные</w:t>
      </w:r>
      <w:r w:rsidR="005A1928">
        <w:t>»</w:t>
      </w:r>
      <w:r w:rsidRPr="005A1928">
        <w:t xml:space="preserve"> в секторе и говорят, что ставки по вкладам </w:t>
      </w:r>
      <w:r w:rsidR="005A1928">
        <w:t>«</w:t>
      </w:r>
      <w:r w:rsidRPr="005A1928">
        <w:t>могут временно превышать ключевую</w:t>
      </w:r>
      <w:r w:rsidR="005A1928">
        <w:t>»</w:t>
      </w:r>
      <w:r w:rsidRPr="005A1928">
        <w:t xml:space="preserve">. Но банки уже ждут дальнейшего смягчения политики ЦБ и </w:t>
      </w:r>
      <w:r w:rsidR="005A1928">
        <w:t>«</w:t>
      </w:r>
      <w:r w:rsidRPr="005A1928">
        <w:t>не хотят фиксировать высокие доходности надолго</w:t>
      </w:r>
      <w:r w:rsidR="005A1928">
        <w:t>»</w:t>
      </w:r>
      <w:r w:rsidRPr="005A1928">
        <w:t xml:space="preserve"> — по длинным вкладам платят вдвое меньше, чем по коротким.</w:t>
      </w:r>
      <w:bookmarkEnd w:id="181"/>
    </w:p>
    <w:p w14:paraId="3B6C3981" w14:textId="4ADACA1A" w:rsidR="001A4C15" w:rsidRPr="005A1928" w:rsidRDefault="001A4C15" w:rsidP="001A4C15">
      <w:r w:rsidRPr="005A1928">
        <w:t xml:space="preserve">Проценты по вкладам в топ-20 крупнейших банков по объему депозитов физических лиц достигли 13,85% годовых через месяц после того, как Банк России снизил ключевую ставку до 14%. Согласно данным маркетплейса </w:t>
      </w:r>
      <w:r w:rsidR="005A1928">
        <w:t>«</w:t>
      </w:r>
      <w:r w:rsidRPr="005A1928">
        <w:t>Финуслуги</w:t>
      </w:r>
      <w:r w:rsidR="005A1928">
        <w:t>»</w:t>
      </w:r>
      <w:r w:rsidRPr="005A1928">
        <w:t>, с 24 июля по 24 августа 2026 года средние ставки по вкладам до 1,5 лет выросли в России на величину от 0,05 процентного пункта до 0,38 п.п. При этом семь банков из двадцати подняли проценты по трехмесячным депозитам заметно сильнее — максимум на 5,5 процентного пункта.</w:t>
      </w:r>
    </w:p>
    <w:p w14:paraId="41E6D564" w14:textId="77777777" w:rsidR="001A4C15" w:rsidRPr="005A1928" w:rsidRDefault="001A4C15" w:rsidP="001A4C15">
      <w:r w:rsidRPr="005A1928">
        <w:t xml:space="preserve">В исследовании платформы отмечается, что средние ставки при размещении сроком на два года и более показали незначительное снижение. Проценты по длинным вкладам </w:t>
      </w:r>
      <w:r w:rsidRPr="005A1928">
        <w:lastRenderedPageBreak/>
        <w:t>понизили пять банков в диапазоне от -0,13 п.п. до -1,75 п.п. средняя. В итоге ставка составляет 10,98% по двухлетнему вкладу и 10,67% по трехлетнему, что существенно ниже, чем по трехмесячному. Ранее зампред Банка России Алексей Заботкин отмечал, что это естественная практика банков.</w:t>
      </w:r>
    </w:p>
    <w:p w14:paraId="4F953AC3" w14:textId="14D61C5A" w:rsidR="001A4C15" w:rsidRPr="005A1928" w:rsidRDefault="001A4C15" w:rsidP="001A4C15">
      <w:r w:rsidRPr="005A1928">
        <w:t xml:space="preserve">— Сейчас доходности на более длинные сроки ниже, чем на короткие. Финансисты и экономисты называют это явление </w:t>
      </w:r>
      <w:r w:rsidR="005A1928">
        <w:t>«</w:t>
      </w:r>
      <w:r w:rsidRPr="005A1928">
        <w:t>инверсией кривой доходности</w:t>
      </w:r>
      <w:r w:rsidR="005A1928">
        <w:t>»</w:t>
      </w:r>
      <w:r w:rsidRPr="005A1928">
        <w:t>, — объяснил он.</w:t>
      </w:r>
    </w:p>
    <w:p w14:paraId="2AFC3816" w14:textId="77777777" w:rsidR="001A4C15" w:rsidRPr="005A1928" w:rsidRDefault="001A4C15" w:rsidP="001A4C15">
      <w:r w:rsidRPr="005A1928">
        <w:t>По его словам, по мере того, как инфляция будет замедляться, ключевая ставка и остальные процентные ставки тоже будут снижаться. Кредиты станут дешевле, а значит, банки не смогут обеспечить вкладчикам прежнюю высокую доходность. Поэтому они вынуждены закладываться на будущее, предлагая длинные размещения денег под более низкий процент, чем под короткие.</w:t>
      </w:r>
    </w:p>
    <w:p w14:paraId="29007764" w14:textId="77777777" w:rsidR="001A4C15" w:rsidRPr="005A1928" w:rsidRDefault="001A4C15" w:rsidP="001A4C15">
      <w:r w:rsidRPr="005A1928">
        <w:t>Согласно информации на сайте Сбера, банк готов платить новым клиентам 19% годовых на вклад сроком три месяца. Кроме того, здесь действует предложение 13,5% на срок от трех месяцев на сумму от 100 тысяч рублей. Однако при размещении средств на срок 2-3 года доходность вклада составит 8,5% и 6,5% соответственно.</w:t>
      </w:r>
    </w:p>
    <w:p w14:paraId="11F0F12D" w14:textId="77777777" w:rsidR="001A4C15" w:rsidRPr="005A1928" w:rsidRDefault="001A4C15" w:rsidP="001A4C15">
      <w:r w:rsidRPr="005A1928">
        <w:t xml:space="preserve">В ВТБ максимальная ставка достигает 18%. Она доступна участникам </w:t>
      </w:r>
      <w:r w:rsidRPr="005A1928">
        <w:rPr>
          <w:b/>
          <w:bCs/>
        </w:rPr>
        <w:t>программы долгосрочных сбережений</w:t>
      </w:r>
      <w:r w:rsidRPr="005A1928">
        <w:t xml:space="preserve">. Новым вкладчикам банк обещает 15%. При этом на вклады сроком 2-3 года банк обещает 9,3% и 8,9% соответственно. Одновременно здесь можно разместить деньги под плавающий процент — ключевая ставка минус дисконт. </w:t>
      </w:r>
    </w:p>
    <w:p w14:paraId="63610783" w14:textId="77777777" w:rsidR="001A4C15" w:rsidRPr="005A1928" w:rsidRDefault="001A4C15" w:rsidP="001A4C15">
      <w:r w:rsidRPr="005A1928">
        <w:t>Альфа-банк предлагает ставку 20% на сумму 50 тысяч рублей, размещенную сроком на два месяца. Кроме того, в организации действуют вклады сроком до трех лет, процент по которым привязан к ключевой ставке. Новым вкладчикам здесь готовы предложить ставку 13,1% на депозиты сроком 2-3 года.</w:t>
      </w:r>
    </w:p>
    <w:p w14:paraId="1C6A2753" w14:textId="77777777" w:rsidR="001A4C15" w:rsidRPr="005A1928" w:rsidRDefault="001A4C15" w:rsidP="001A4C15">
      <w:r w:rsidRPr="005A1928">
        <w:t>Т-банк готов платить 11,62% доходности на вклады сроком до двух лет.</w:t>
      </w:r>
    </w:p>
    <w:p w14:paraId="2F7362DC" w14:textId="77777777" w:rsidR="001A4C15" w:rsidRPr="005A1928" w:rsidRDefault="001A4C15" w:rsidP="001A4C15">
      <w:r w:rsidRPr="005A1928">
        <w:t>Ставки по вкладам в банках Татарстана скромнее, чем в федеральных</w:t>
      </w:r>
    </w:p>
    <w:p w14:paraId="78A4653D" w14:textId="0AF5BD2A" w:rsidR="001A4C15" w:rsidRPr="005A1928" w:rsidRDefault="005A1928" w:rsidP="001A4C15">
      <w:r>
        <w:t>«</w:t>
      </w:r>
      <w:r w:rsidR="001A4C15" w:rsidRPr="005A1928">
        <w:t>Ак Барс</w:t>
      </w:r>
      <w:r>
        <w:t>»</w:t>
      </w:r>
      <w:r w:rsidR="001A4C15" w:rsidRPr="005A1928">
        <w:t xml:space="preserve"> банк предложил своим клиентам накопительный счет </w:t>
      </w:r>
      <w:r>
        <w:t>«</w:t>
      </w:r>
      <w:r w:rsidR="001A4C15" w:rsidRPr="005A1928">
        <w:t>Доходный</w:t>
      </w:r>
      <w:r>
        <w:t>»</w:t>
      </w:r>
      <w:r w:rsidR="001A4C15" w:rsidRPr="005A1928">
        <w:t xml:space="preserve"> со ставкой до 14,5% годовых. При этом он сохранил ставку по вкладу на 100 дней для новых клиентов до 16%. Однако при размещении средств на 2-3 года предложение татарстанского банка оказалось несколько скромнее, чем у федеральных коллег, и составило всего 7,5%.</w:t>
      </w:r>
    </w:p>
    <w:p w14:paraId="55CCD4C3" w14:textId="74721AF8" w:rsidR="001A4C15" w:rsidRPr="005A1928" w:rsidRDefault="001A4C15" w:rsidP="001A4C15">
      <w:r w:rsidRPr="005A1928">
        <w:t xml:space="preserve">В банке </w:t>
      </w:r>
      <w:r w:rsidR="005A1928">
        <w:t>«</w:t>
      </w:r>
      <w:r w:rsidRPr="005A1928">
        <w:t>Аверс</w:t>
      </w:r>
      <w:r w:rsidR="005A1928">
        <w:t>»</w:t>
      </w:r>
      <w:r w:rsidRPr="005A1928">
        <w:t xml:space="preserve"> максимальный процент по вкладу по-прежнему составляет 12% при размещении от 10 тысяч рублей на срок до трех месяцев. Предложений по вкладам продолжительностью больше года KazanFirst на сайте организации не нашел. Но при размещении денег на год банк обещает 11,5%. </w:t>
      </w:r>
    </w:p>
    <w:p w14:paraId="2E0B2391" w14:textId="77777777" w:rsidR="001A4C15" w:rsidRPr="005A1928" w:rsidRDefault="001A4C15" w:rsidP="001A4C15">
      <w:r w:rsidRPr="005A1928">
        <w:t xml:space="preserve">В Энергобанке максимальный срок вклада составляет 1,5 года. Организация предлагает размещение с плавающей ставкой, когда в первые месяцы процент по вкладу снижается с 13,5 до 9%, а на второй год и вовсе до 8,5%. При этом средняя ставка по вкладам с плавающим процентом на сумму от 200 тысяч рублей сроком на полгода здесь сохранилась на уровне 12,29%. </w:t>
      </w:r>
    </w:p>
    <w:p w14:paraId="7C604CA3" w14:textId="3A310CA3" w:rsidR="001A4C15" w:rsidRPr="005A1928" w:rsidRDefault="001A4C15" w:rsidP="001A4C15">
      <w:r w:rsidRPr="005A1928">
        <w:t xml:space="preserve">У Татсоцбанка есть вклад </w:t>
      </w:r>
      <w:r w:rsidR="005A1928">
        <w:t>«</w:t>
      </w:r>
      <w:r w:rsidRPr="005A1928">
        <w:t>Тропическая жара</w:t>
      </w:r>
      <w:r w:rsidR="005A1928">
        <w:t>»</w:t>
      </w:r>
      <w:r w:rsidRPr="005A1928">
        <w:t xml:space="preserve"> сроком на три года на сумму от 50 тысяч рублей под ставку до 8%. Одновременно можно получить 13% на сумму от одной тысячи рублей, размещенную сроком на два месяца. </w:t>
      </w:r>
    </w:p>
    <w:p w14:paraId="1568F6B0" w14:textId="77777777" w:rsidR="001A4C15" w:rsidRPr="005A1928" w:rsidRDefault="001A4C15" w:rsidP="001A4C15">
      <w:r w:rsidRPr="005A1928">
        <w:lastRenderedPageBreak/>
        <w:t xml:space="preserve">Банк Казани готов платить 8-8,25% по вкладам сроком на 1,5-2 года. При этом здесь по-прежнему доступен депозит под 17% для клиентов, с которыми организация работает по </w:t>
      </w:r>
      <w:r w:rsidRPr="005A1928">
        <w:rPr>
          <w:b/>
          <w:bCs/>
        </w:rPr>
        <w:t>программе долгосрочных сбережений</w:t>
      </w:r>
      <w:r w:rsidRPr="005A1928">
        <w:t>. Для всех остальных, без учета надбавок, ставка выросла с 12,75 до 13% для вкладов от 50 тысяч рублей на срок три месяца. С учетом возможных надбавок она может достигать 13,75%.</w:t>
      </w:r>
    </w:p>
    <w:p w14:paraId="76CC7FF2" w14:textId="142E44FF" w:rsidR="001A4C15" w:rsidRPr="005A1928" w:rsidRDefault="005A1928" w:rsidP="001A4C15">
      <w:r>
        <w:t>«</w:t>
      </w:r>
      <w:r w:rsidR="001A4C15" w:rsidRPr="005A1928">
        <w:t>Ставки по вкладам могут временно превышать ключевую</w:t>
      </w:r>
      <w:r>
        <w:t>»</w:t>
      </w:r>
    </w:p>
    <w:p w14:paraId="1E556818" w14:textId="77777777" w:rsidR="001A4C15" w:rsidRPr="005A1928" w:rsidRDefault="001A4C15" w:rsidP="001A4C15">
      <w:r w:rsidRPr="005A1928">
        <w:t>Как отметила директор по коммуникациям инвестиционной компании АКБФ Айгуль Залегдинова, сближение процентов по вкладам с ключевой ставкой — закономерный процесс в условиях перехода к снижению стоимости денег. Она напомнила, что с 27 июля ключевая ставка составляет 14% годовых, при этом Банк России указывает на необходимость более плавного ее снижения из-за сохраняющихся инфляционных рисков.</w:t>
      </w:r>
    </w:p>
    <w:p w14:paraId="4D8719E3" w14:textId="77777777" w:rsidR="001A4C15" w:rsidRPr="005A1928" w:rsidRDefault="001A4C15" w:rsidP="001A4C15">
      <w:r w:rsidRPr="005A1928">
        <w:t>— Ставки по вкладам могут временно превышать ключевую. Банки конкурируют за ликвидность и оценивают не только текущую ставку ЦБ, но и стоимость фондирования, спрос на кредиты и собственную потребность в привлечении средств, — объяснила она.</w:t>
      </w:r>
    </w:p>
    <w:p w14:paraId="52F90A02" w14:textId="77777777" w:rsidR="001A4C15" w:rsidRPr="005A1928" w:rsidRDefault="001A4C15" w:rsidP="001A4C15">
      <w:r w:rsidRPr="005A1928">
        <w:t>Эксперт обратила внимание, что ставки денежного рынка (на рынке межбанковского кредитования) находятся близко к ключевой, а подчас даже выше нее.</w:t>
      </w:r>
    </w:p>
    <w:p w14:paraId="3701C1D3" w14:textId="77777777" w:rsidR="001A4C15" w:rsidRPr="005A1928" w:rsidRDefault="001A4C15" w:rsidP="001A4C15">
      <w:r w:rsidRPr="005A1928">
        <w:t>— Это подтверждает, что текущие депозитные ставки соответствуют рыночной стоимости денег, — указала Залегдинова.</w:t>
      </w:r>
    </w:p>
    <w:p w14:paraId="59757FFC" w14:textId="77777777" w:rsidR="001A4C15" w:rsidRPr="005A1928" w:rsidRDefault="001A4C15" w:rsidP="001A4C15">
      <w:r w:rsidRPr="005A1928">
        <w:t xml:space="preserve">Невысокие относительно федеральных банков ставки по вкладам в кредитных организациях Татарстана, по ее мнению, — это следствие того, что они по-разному фондируются. </w:t>
      </w:r>
    </w:p>
    <w:p w14:paraId="0BBBD991" w14:textId="77777777" w:rsidR="001A4C15" w:rsidRPr="005A1928" w:rsidRDefault="001A4C15" w:rsidP="001A4C15">
      <w:r w:rsidRPr="005A1928">
        <w:t>— Если у банка достаточно стабильная депозитная база, ему нет необходимости существенно повышать ставки по краткосрочным вкладам, — отметила эксперт.</w:t>
      </w:r>
    </w:p>
    <w:p w14:paraId="40963C2F" w14:textId="77777777" w:rsidR="001A4C15" w:rsidRPr="005A1928" w:rsidRDefault="001A4C15" w:rsidP="001A4C15">
      <w:r w:rsidRPr="005A1928">
        <w:t xml:space="preserve">Залегдинова признала, что отдельные дефолты и банкротства компаний действительно могут увеличивать кредитные риски банков, но оценивать ситуацию нужно по качеству кредитных портфелей, достаточности капитала и резервам, а не по отдельным случаям. </w:t>
      </w:r>
    </w:p>
    <w:p w14:paraId="5E8FACDE" w14:textId="77777777" w:rsidR="001A4C15" w:rsidRPr="005A1928" w:rsidRDefault="001A4C15" w:rsidP="001A4C15">
      <w:r w:rsidRPr="005A1928">
        <w:t>— В целом банковский сектор сохраняет устойчивость, поэтому оснований для паники не видно, — считает эксперт.</w:t>
      </w:r>
    </w:p>
    <w:p w14:paraId="48E799AA" w14:textId="77777777" w:rsidR="001A4C15" w:rsidRPr="005A1928" w:rsidRDefault="001A4C15" w:rsidP="001A4C15">
      <w:r w:rsidRPr="005A1928">
        <w:t>По ее мнению, для вкладчика текущая ситуация может быть интересной.</w:t>
      </w:r>
    </w:p>
    <w:p w14:paraId="77FEE080" w14:textId="77777777" w:rsidR="001A4C15" w:rsidRPr="005A1928" w:rsidRDefault="001A4C15" w:rsidP="001A4C15">
      <w:r w:rsidRPr="005A1928">
        <w:t>— Зафиксировать хорошую ставку сейчас — вполне рациональная стратегия, особенно если в дальнейшем ставки продолжат снижаться, — заключила Залегдинова.</w:t>
      </w:r>
    </w:p>
    <w:p w14:paraId="07F7953A" w14:textId="001E48CA" w:rsidR="001A4C15" w:rsidRPr="005A1928" w:rsidRDefault="005A1928" w:rsidP="001A4C15">
      <w:r>
        <w:t>«</w:t>
      </w:r>
      <w:r w:rsidR="001A4C15" w:rsidRPr="005A1928">
        <w:t>Банки не хотят фиксировать высокие доходности надолго</w:t>
      </w:r>
      <w:r>
        <w:t>»</w:t>
      </w:r>
    </w:p>
    <w:p w14:paraId="402475F6" w14:textId="25BBFF58" w:rsidR="001A4C15" w:rsidRPr="005A1928" w:rsidRDefault="001A4C15" w:rsidP="001A4C15">
      <w:r w:rsidRPr="005A1928">
        <w:t xml:space="preserve">Заместитель директора департамента корпоративных финансов </w:t>
      </w:r>
      <w:r w:rsidR="005A1928">
        <w:t>«</w:t>
      </w:r>
      <w:r w:rsidRPr="005A1928">
        <w:t>Риком-траст</w:t>
      </w:r>
      <w:r w:rsidR="005A1928">
        <w:t>»</w:t>
      </w:r>
      <w:r w:rsidRPr="005A1928">
        <w:t xml:space="preserve"> Юлия Волкова отметила в разговоре с KazanFirst, что сложившаяся динамика ставок по депозитам указывает на то, что понижать ключевую ставку в ближайшее время вряд ли будут. </w:t>
      </w:r>
    </w:p>
    <w:p w14:paraId="51CE386E" w14:textId="77777777" w:rsidR="001A4C15" w:rsidRPr="005A1928" w:rsidRDefault="001A4C15" w:rsidP="001A4C15">
      <w:r w:rsidRPr="005A1928">
        <w:t>— Скорее всего это будет горизонтальное некое течение на протяжении достаточно длительного времени. Чтобы деньги физических лиц оставались на вкладах и никуда не перетекали, банкам приходится таким образом себя вести, — считает она.</w:t>
      </w:r>
    </w:p>
    <w:p w14:paraId="6F57BA89" w14:textId="2AE239C4" w:rsidR="001A4C15" w:rsidRPr="005A1928" w:rsidRDefault="001A4C15" w:rsidP="001A4C15">
      <w:r w:rsidRPr="005A1928">
        <w:lastRenderedPageBreak/>
        <w:t xml:space="preserve">Как указал KazanFirst аналитик ФГ </w:t>
      </w:r>
      <w:r w:rsidR="005A1928">
        <w:t>«</w:t>
      </w:r>
      <w:r w:rsidRPr="005A1928">
        <w:t>Финам</w:t>
      </w:r>
      <w:r w:rsidR="005A1928">
        <w:t>»</w:t>
      </w:r>
      <w:r w:rsidRPr="005A1928">
        <w:t xml:space="preserve"> Игорь Додонов, рост ставок по вкладам был обусловлен дефицитом ликвидности. </w:t>
      </w:r>
    </w:p>
    <w:p w14:paraId="139C0D2A" w14:textId="77777777" w:rsidR="001A4C15" w:rsidRPr="005A1928" w:rsidRDefault="001A4C15" w:rsidP="001A4C15">
      <w:r w:rsidRPr="005A1928">
        <w:t>— На фоне высокого спроса на наличные кредиторам в конкурентной борьбе за средства клиентов приходится улучшать условия по депозитам. Однако, на мой взгляд, это все же временный эффект, далее депозитные ставки возобновят движение вниз, учитывая ожидания дальнейшего постепенного снижения ключевой ставки ЦБ РФ, — отметил эксперт.</w:t>
      </w:r>
    </w:p>
    <w:p w14:paraId="64B1AD3E" w14:textId="77777777" w:rsidR="001A4C15" w:rsidRPr="005A1928" w:rsidRDefault="001A4C15" w:rsidP="001A4C15">
      <w:r w:rsidRPr="005A1928">
        <w:t>По его мнению, снижение ставок по длинным продуктам связано с надеждой, что регулятор продолжит смягчение денежно-кредитной политики.</w:t>
      </w:r>
    </w:p>
    <w:p w14:paraId="0F500B14" w14:textId="77777777" w:rsidR="001A4C15" w:rsidRPr="005A1928" w:rsidRDefault="001A4C15" w:rsidP="001A4C15">
      <w:r w:rsidRPr="005A1928">
        <w:t xml:space="preserve">— В таких условиях банки не хотят фиксировать высокие доходности надолго, — подчеркнул эксперт. </w:t>
      </w:r>
    </w:p>
    <w:p w14:paraId="0CC5B2CB" w14:textId="2AC79CC0" w:rsidR="001A4C15" w:rsidRPr="005A1928" w:rsidRDefault="001A4C15" w:rsidP="001A4C15">
      <w:r w:rsidRPr="005A1928">
        <w:t xml:space="preserve">Додонов заметил, что банки сейчас </w:t>
      </w:r>
      <w:r w:rsidR="005A1928">
        <w:t>«</w:t>
      </w:r>
      <w:r w:rsidRPr="005A1928">
        <w:t>чувствуют себя довольно неплохо</w:t>
      </w:r>
      <w:r w:rsidR="005A1928">
        <w:t>»</w:t>
      </w:r>
      <w:r w:rsidRPr="005A1928">
        <w:t>.</w:t>
      </w:r>
    </w:p>
    <w:p w14:paraId="1768D5E3" w14:textId="77777777" w:rsidR="001A4C15" w:rsidRPr="005A1928" w:rsidRDefault="001A4C15" w:rsidP="001A4C15">
      <w:r w:rsidRPr="005A1928">
        <w:t>— По данным ЦБ РФ, в июле чистая прибыль сектора составила 443 млрд рублей, увеличившись на 18% к июню, — указал Додонов.</w:t>
      </w:r>
    </w:p>
    <w:p w14:paraId="2BE22B86" w14:textId="77777777" w:rsidR="001A4C15" w:rsidRPr="005A1928" w:rsidRDefault="001A4C15" w:rsidP="001A4C15">
      <w:r w:rsidRPr="005A1928">
        <w:t>При этом он напомнил, что, по замечанию регулятора, качество корпоративных кредитов в июне оставалось приемлемым. Общее покрытие резервами и качественными залогами проблемных кредитов сохраняется на уровне 50%, при этом запас капитала в секторе, по словам главы ЦБ Эльвиры Набиуллиной, составляет порядка 10 трлн рублей, что позволит покрывать возможные потери.</w:t>
      </w:r>
    </w:p>
    <w:p w14:paraId="511D794C" w14:textId="3F1EC2B6" w:rsidR="0071479A" w:rsidRPr="00211A20" w:rsidRDefault="00A40964" w:rsidP="001A4C15">
      <w:hyperlink r:id="rId66" w:history="1">
        <w:r w:rsidR="001A4C15" w:rsidRPr="005A1928">
          <w:rPr>
            <w:rStyle w:val="a3"/>
          </w:rPr>
          <w:t>https://kazanfirst.ru/articles/chtoby-dengi-ostavalis-na-vkladah-banki-tatarstana-sohranyayut-stavki-vopreki-snizheniyu-klyucha</w:t>
        </w:r>
      </w:hyperlink>
    </w:p>
    <w:p w14:paraId="2FBCBFD6" w14:textId="77777777" w:rsidR="00702F02" w:rsidRPr="00702F02" w:rsidRDefault="00702F02" w:rsidP="00702F02">
      <w:pPr>
        <w:pStyle w:val="2"/>
      </w:pPr>
      <w:bookmarkStart w:id="182" w:name="_Toc238712410"/>
      <w:r>
        <w:rPr>
          <w:lang w:val="en-US"/>
        </w:rPr>
        <w:t>Finestia</w:t>
      </w:r>
      <w:r w:rsidRPr="00702F02">
        <w:t>, 26.08.2026, МФФ-2026: Минфин представил архитектуру деловой программы форума</w:t>
      </w:r>
      <w:bookmarkEnd w:id="182"/>
      <w:r w:rsidRPr="00702F02">
        <w:rPr>
          <w:lang w:val="en-US"/>
        </w:rPr>
        <w:t> </w:t>
      </w:r>
    </w:p>
    <w:p w14:paraId="272F396A" w14:textId="77777777" w:rsidR="00702F02" w:rsidRPr="00702F02" w:rsidRDefault="00702F02" w:rsidP="00702F02">
      <w:pPr>
        <w:pStyle w:val="3"/>
      </w:pPr>
      <w:bookmarkStart w:id="183" w:name="_Toc238712411"/>
      <w:r w:rsidRPr="00702F02">
        <w:t>Министерство финансов Российской Федерации официально опубликовало архитектуру деловой программы предстоящего</w:t>
      </w:r>
      <w:r w:rsidRPr="00702F02">
        <w:rPr>
          <w:lang w:val="en-US"/>
        </w:rPr>
        <w:t> </w:t>
      </w:r>
      <w:r w:rsidRPr="00702F02">
        <w:t>Московского финансового форума (МФФ-2026). Ключевое отраслевое мероприятие, объединяющее представителей власти, бизнеса и экспертного сообщества для обсуждения стратегий экономического развития, традиционно станет площадкой для выработки решений в сфере государственных финансов и налоговой политики.</w:t>
      </w:r>
      <w:bookmarkEnd w:id="183"/>
    </w:p>
    <w:p w14:paraId="59BA6D00" w14:textId="77777777" w:rsidR="00702F02" w:rsidRPr="00702F02" w:rsidRDefault="00702F02" w:rsidP="00702F02">
      <w:r w:rsidRPr="00702F02">
        <w:t>Приоритетные направления и площадка проведения</w:t>
      </w:r>
    </w:p>
    <w:p w14:paraId="5FF47C81" w14:textId="77777777" w:rsidR="00702F02" w:rsidRPr="00604688" w:rsidRDefault="00702F02" w:rsidP="00702F02">
      <w:r w:rsidRPr="00702F02">
        <w:t>Согласно утвержденному графику, форум состоится</w:t>
      </w:r>
      <w:r w:rsidRPr="00702F02">
        <w:rPr>
          <w:lang w:val="en-US"/>
        </w:rPr>
        <w:t> </w:t>
      </w:r>
      <w:r w:rsidRPr="00702F02">
        <w:t>21 сентября 2026 года. Местом проведения выбран Центральный выставочный зал</w:t>
      </w:r>
      <w:r w:rsidRPr="00702F02">
        <w:rPr>
          <w:lang w:val="en-US"/>
        </w:rPr>
        <w:t> </w:t>
      </w:r>
      <w:r w:rsidRPr="00702F02">
        <w:t xml:space="preserve">«Манеж», что подчеркивает высокий статус события. </w:t>
      </w:r>
      <w:r w:rsidRPr="00604688">
        <w:t>Программа мероприятия структурирована таким образом, чтобы охватить наиболее актуальные вызовы, стоящие перед национальной финансовой системой.</w:t>
      </w:r>
    </w:p>
    <w:p w14:paraId="41594318" w14:textId="77777777" w:rsidR="00702F02" w:rsidRPr="00604688" w:rsidRDefault="00702F02" w:rsidP="00702F02">
      <w:r w:rsidRPr="00604688">
        <w:t>Московский финансовый форум проводится ежегодно и является одной из главных площадок для открытого диалога между регуляторами и участниками рынка.</w:t>
      </w:r>
    </w:p>
    <w:p w14:paraId="186FCE95" w14:textId="77777777" w:rsidR="00702F02" w:rsidRPr="00604688" w:rsidRDefault="00702F02" w:rsidP="00702F02">
      <w:r w:rsidRPr="00604688">
        <w:t>Инвестиционный климат и развитие рынков</w:t>
      </w:r>
    </w:p>
    <w:p w14:paraId="1454DBF6" w14:textId="77777777" w:rsidR="00702F02" w:rsidRPr="00604688" w:rsidRDefault="00702F02" w:rsidP="00702F02">
      <w:r w:rsidRPr="00604688">
        <w:lastRenderedPageBreak/>
        <w:t>Центральное место в деловой повестке МФФ-2026 займет блок, посвященный</w:t>
      </w:r>
      <w:r w:rsidRPr="00702F02">
        <w:rPr>
          <w:lang w:val="en-US"/>
        </w:rPr>
        <w:t> </w:t>
      </w:r>
      <w:r w:rsidRPr="00604688">
        <w:t>стимулированию инвестиционной активности. Эксперты и государственные деятели сосредоточатся на поиске новых механизмов привлечения капитала в реальный сектор экономики.</w:t>
      </w:r>
    </w:p>
    <w:p w14:paraId="168717D4" w14:textId="77777777" w:rsidR="00702F02" w:rsidRPr="00604688" w:rsidRDefault="00702F02" w:rsidP="00702F02">
      <w:r w:rsidRPr="00604688">
        <w:t>В рамках данного тематического направления планируется обсудить:</w:t>
      </w:r>
    </w:p>
    <w:p w14:paraId="57A9E0FA" w14:textId="77777777" w:rsidR="00702F02" w:rsidRPr="00604688" w:rsidRDefault="00702F02" w:rsidP="00702F02">
      <w:pPr>
        <w:numPr>
          <w:ilvl w:val="0"/>
          <w:numId w:val="31"/>
        </w:numPr>
      </w:pPr>
      <w:r w:rsidRPr="00604688">
        <w:t>Обеспечение устойчивости финансового рынка в условиях меняющейся макроэкономической конъюнктуры;</w:t>
      </w:r>
    </w:p>
    <w:p w14:paraId="2B28C32B" w14:textId="77777777" w:rsidR="00702F02" w:rsidRPr="00604688" w:rsidRDefault="00702F02" w:rsidP="00702F02">
      <w:pPr>
        <w:numPr>
          <w:ilvl w:val="0"/>
          <w:numId w:val="31"/>
        </w:numPr>
      </w:pPr>
      <w:r w:rsidRPr="00604688">
        <w:t>Развитие инструментов долгосрочных сбережений для граждан;</w:t>
      </w:r>
    </w:p>
    <w:p w14:paraId="55D4151F" w14:textId="77777777" w:rsidR="00702F02" w:rsidRPr="00604688" w:rsidRDefault="00702F02" w:rsidP="00702F02">
      <w:pPr>
        <w:numPr>
          <w:ilvl w:val="0"/>
          <w:numId w:val="31"/>
        </w:numPr>
      </w:pPr>
      <w:r w:rsidRPr="00604688">
        <w:t>Поддержку цифровых финансовых активов как инновационного способа привлечения средств;</w:t>
      </w:r>
    </w:p>
    <w:p w14:paraId="443B318F" w14:textId="77777777" w:rsidR="00702F02" w:rsidRPr="00604688" w:rsidRDefault="00702F02" w:rsidP="00702F02">
      <w:pPr>
        <w:numPr>
          <w:ilvl w:val="0"/>
          <w:numId w:val="31"/>
        </w:numPr>
      </w:pPr>
      <w:r w:rsidRPr="00604688">
        <w:t>Совершенствование механизмов государственно-частного партнерства.</w:t>
      </w:r>
    </w:p>
    <w:p w14:paraId="2DE918FC" w14:textId="77777777" w:rsidR="00702F02" w:rsidRPr="00604688" w:rsidRDefault="00702F02" w:rsidP="00702F02">
      <w:r w:rsidRPr="00604688">
        <w:t>Стратегическое значение форума</w:t>
      </w:r>
    </w:p>
    <w:p w14:paraId="627053D0" w14:textId="77777777" w:rsidR="00702F02" w:rsidRPr="00604688" w:rsidRDefault="00702F02" w:rsidP="00702F02">
      <w:r w:rsidRPr="00604688">
        <w:t>Опубликованная архитектура свидетельствует о намерении регулятора продолжить курс на укрепление финансового суверенитета и формирование условий для качественного экономического роста. Ожидается, что дискуссии на полях форума станут основой для подготовки законодательных инициатив в бюджетной и фискальной сферах на среднесрочную перспективу.</w:t>
      </w:r>
    </w:p>
    <w:p w14:paraId="0A4C2B5B" w14:textId="77777777" w:rsidR="00702F02" w:rsidRPr="00604688" w:rsidRDefault="00702F02" w:rsidP="00702F02">
      <w:r w:rsidRPr="00604688">
        <w:t>Предстоящий МФФ-2026 обещает стать важным этапом в координации усилий государства и частного сектора по созданию прозрачной и эффективной финансовой среды, способной адаптироваться к внешним и внутренним изменениям. Исходы сентябрьских дискуссий позволят участникам рынка более четко сформировать свои стратегии на следующий финансовый период.</w:t>
      </w:r>
    </w:p>
    <w:p w14:paraId="771848A9" w14:textId="46BF119D" w:rsidR="00702F02" w:rsidRPr="00604688" w:rsidRDefault="00A40964" w:rsidP="00702F02">
      <w:hyperlink r:id="rId67" w:history="1">
        <w:r w:rsidR="00702F02" w:rsidRPr="003D427B">
          <w:rPr>
            <w:rStyle w:val="a3"/>
            <w:lang w:val="en-US"/>
          </w:rPr>
          <w:t>https</w:t>
        </w:r>
        <w:r w:rsidR="00702F02" w:rsidRPr="00604688">
          <w:rPr>
            <w:rStyle w:val="a3"/>
          </w:rPr>
          <w:t>://</w:t>
        </w:r>
        <w:r w:rsidR="00702F02" w:rsidRPr="003D427B">
          <w:rPr>
            <w:rStyle w:val="a3"/>
            <w:lang w:val="en-US"/>
          </w:rPr>
          <w:t>finestia</w:t>
        </w:r>
        <w:r w:rsidR="00702F02" w:rsidRPr="00604688">
          <w:rPr>
            <w:rStyle w:val="a3"/>
          </w:rPr>
          <w:t>.</w:t>
        </w:r>
        <w:r w:rsidR="00702F02" w:rsidRPr="003D427B">
          <w:rPr>
            <w:rStyle w:val="a3"/>
            <w:lang w:val="en-US"/>
          </w:rPr>
          <w:t>ru</w:t>
        </w:r>
        <w:r w:rsidR="00702F02" w:rsidRPr="00604688">
          <w:rPr>
            <w:rStyle w:val="a3"/>
          </w:rPr>
          <w:t>/</w:t>
        </w:r>
        <w:r w:rsidR="00702F02" w:rsidRPr="003D427B">
          <w:rPr>
            <w:rStyle w:val="a3"/>
            <w:lang w:val="en-US"/>
          </w:rPr>
          <w:t>news</w:t>
        </w:r>
        <w:r w:rsidR="00702F02" w:rsidRPr="00604688">
          <w:rPr>
            <w:rStyle w:val="a3"/>
          </w:rPr>
          <w:t>/</w:t>
        </w:r>
        <w:r w:rsidR="00702F02" w:rsidRPr="003D427B">
          <w:rPr>
            <w:rStyle w:val="a3"/>
            <w:lang w:val="en-US"/>
          </w:rPr>
          <w:t>mff</w:t>
        </w:r>
        <w:r w:rsidR="00702F02" w:rsidRPr="00604688">
          <w:rPr>
            <w:rStyle w:val="a3"/>
          </w:rPr>
          <w:t>-2026-</w:t>
        </w:r>
        <w:r w:rsidR="00702F02" w:rsidRPr="003D427B">
          <w:rPr>
            <w:rStyle w:val="a3"/>
            <w:lang w:val="en-US"/>
          </w:rPr>
          <w:t>minfin</w:t>
        </w:r>
        <w:r w:rsidR="00702F02" w:rsidRPr="00604688">
          <w:rPr>
            <w:rStyle w:val="a3"/>
          </w:rPr>
          <w:t>-</w:t>
        </w:r>
        <w:r w:rsidR="00702F02" w:rsidRPr="003D427B">
          <w:rPr>
            <w:rStyle w:val="a3"/>
            <w:lang w:val="en-US"/>
          </w:rPr>
          <w:t>predstavil</w:t>
        </w:r>
        <w:r w:rsidR="00702F02" w:rsidRPr="00604688">
          <w:rPr>
            <w:rStyle w:val="a3"/>
          </w:rPr>
          <w:t>-</w:t>
        </w:r>
        <w:r w:rsidR="00702F02" w:rsidRPr="003D427B">
          <w:rPr>
            <w:rStyle w:val="a3"/>
            <w:lang w:val="en-US"/>
          </w:rPr>
          <w:t>arhitekturu</w:t>
        </w:r>
        <w:r w:rsidR="00702F02" w:rsidRPr="00604688">
          <w:rPr>
            <w:rStyle w:val="a3"/>
          </w:rPr>
          <w:t>-</w:t>
        </w:r>
        <w:r w:rsidR="00702F02" w:rsidRPr="003D427B">
          <w:rPr>
            <w:rStyle w:val="a3"/>
            <w:lang w:val="en-US"/>
          </w:rPr>
          <w:t>delovoy</w:t>
        </w:r>
        <w:r w:rsidR="00702F02" w:rsidRPr="00604688">
          <w:rPr>
            <w:rStyle w:val="a3"/>
          </w:rPr>
          <w:t>-</w:t>
        </w:r>
        <w:r w:rsidR="00702F02" w:rsidRPr="003D427B">
          <w:rPr>
            <w:rStyle w:val="a3"/>
            <w:lang w:val="en-US"/>
          </w:rPr>
          <w:t>programmy</w:t>
        </w:r>
        <w:r w:rsidR="00702F02" w:rsidRPr="00604688">
          <w:rPr>
            <w:rStyle w:val="a3"/>
          </w:rPr>
          <w:t>-</w:t>
        </w:r>
        <w:r w:rsidR="00702F02" w:rsidRPr="003D427B">
          <w:rPr>
            <w:rStyle w:val="a3"/>
            <w:lang w:val="en-US"/>
          </w:rPr>
          <w:t>foruma</w:t>
        </w:r>
      </w:hyperlink>
      <w:r w:rsidR="00702F02" w:rsidRPr="00604688">
        <w:t xml:space="preserve"> </w:t>
      </w:r>
    </w:p>
    <w:p w14:paraId="2C1A6088" w14:textId="79A86604" w:rsidR="00702F02" w:rsidRPr="00702F02" w:rsidRDefault="00702F02" w:rsidP="001A4C15"/>
    <w:p w14:paraId="1648AE75" w14:textId="77777777" w:rsidR="00111D7C" w:rsidRPr="005A1928" w:rsidRDefault="00111D7C" w:rsidP="00111D7C">
      <w:pPr>
        <w:pStyle w:val="251"/>
      </w:pPr>
      <w:bookmarkStart w:id="184" w:name="_Toc99271712"/>
      <w:bookmarkStart w:id="185" w:name="_Toc99318658"/>
      <w:bookmarkStart w:id="186" w:name="_Toc165991078"/>
      <w:bookmarkStart w:id="187" w:name="_Toc238712412"/>
      <w:bookmarkEnd w:id="174"/>
      <w:bookmarkEnd w:id="175"/>
      <w:r w:rsidRPr="005A1928">
        <w:lastRenderedPageBreak/>
        <w:t>НОВОСТИ ЗАРУБЕЖНЫХ ПЕНСИОННЫХ СИСТЕМ</w:t>
      </w:r>
      <w:bookmarkEnd w:id="184"/>
      <w:bookmarkEnd w:id="185"/>
      <w:bookmarkEnd w:id="186"/>
      <w:bookmarkEnd w:id="187"/>
    </w:p>
    <w:p w14:paraId="7D59896E" w14:textId="77777777" w:rsidR="00111D7C" w:rsidRPr="005A1928" w:rsidRDefault="00111D7C" w:rsidP="00111D7C">
      <w:pPr>
        <w:pStyle w:val="10"/>
      </w:pPr>
      <w:bookmarkStart w:id="188" w:name="_Toc99271713"/>
      <w:bookmarkStart w:id="189" w:name="_Toc99318659"/>
      <w:bookmarkStart w:id="190" w:name="_Toc165991079"/>
      <w:bookmarkStart w:id="191" w:name="_Toc238712413"/>
      <w:r w:rsidRPr="005A1928">
        <w:t>Новости пенсионной отрасли стран ближнего зарубежья</w:t>
      </w:r>
      <w:bookmarkEnd w:id="188"/>
      <w:bookmarkEnd w:id="189"/>
      <w:bookmarkEnd w:id="190"/>
      <w:bookmarkEnd w:id="191"/>
    </w:p>
    <w:p w14:paraId="3EE3D880" w14:textId="77777777" w:rsidR="000B15C4" w:rsidRPr="005A1928" w:rsidRDefault="000B15C4" w:rsidP="000B15C4">
      <w:pPr>
        <w:pStyle w:val="2"/>
      </w:pPr>
      <w:bookmarkStart w:id="192" w:name="_Toc238712414"/>
      <w:r w:rsidRPr="005A1928">
        <w:t>Media.az, 26.08.2026, Как назначается трудовая пенсия по возрасту в Азербайджане: страховой стаж и пенсионный капитал</w:t>
      </w:r>
      <w:bookmarkEnd w:id="192"/>
    </w:p>
    <w:p w14:paraId="45F58A01" w14:textId="77777777" w:rsidR="000B15C4" w:rsidRPr="005A1928" w:rsidRDefault="000B15C4" w:rsidP="00E75D6F">
      <w:pPr>
        <w:pStyle w:val="3"/>
      </w:pPr>
      <w:bookmarkStart w:id="193" w:name="_Toc238712415"/>
      <w:r w:rsidRPr="005A1928">
        <w:t>Право на трудовую пенсию по возрасту в Азербайджане определяется на основании одного из двух альтернативных условий: наличия 25 лет страхового стажа или необходимого пенсионного капитала.</w:t>
      </w:r>
      <w:bookmarkEnd w:id="193"/>
    </w:p>
    <w:p w14:paraId="77BC2A97" w14:textId="38792632" w:rsidR="000B15C4" w:rsidRPr="005A1928" w:rsidRDefault="000B15C4" w:rsidP="000B15C4">
      <w:r w:rsidRPr="005A1928">
        <w:t xml:space="preserve">Согласно статье 7 закона Азербайджанской Республики </w:t>
      </w:r>
      <w:r w:rsidR="005A1928">
        <w:t>«</w:t>
      </w:r>
      <w:r w:rsidRPr="005A1928">
        <w:t>О трудовых пенсиях</w:t>
      </w:r>
      <w:r w:rsidR="005A1928">
        <w:t>»</w:t>
      </w:r>
      <w:r w:rsidRPr="005A1928">
        <w:t>, если к моменту достижения установленного законодательством пенсионного возраста на индивидуальном счете гражданина имеется пенсионный капитал, обеспечивающий выплату пенсии в размере не менее минимальной трудовой пенсии, право на трудовую пенсию по возрасту возникает независимо от продолжительности страхового стажа.</w:t>
      </w:r>
    </w:p>
    <w:p w14:paraId="08BAE815" w14:textId="6A8B91C8" w:rsidR="000B15C4" w:rsidRPr="005A1928" w:rsidRDefault="000B15C4" w:rsidP="000B15C4">
      <w:r w:rsidRPr="005A1928">
        <w:t xml:space="preserve">Об этом заявила заведующая отделом </w:t>
      </w:r>
      <w:r w:rsidR="005A1928">
        <w:t>«</w:t>
      </w:r>
      <w:r w:rsidRPr="005A1928">
        <w:t>Инклюзивное социальное развитие</w:t>
      </w:r>
      <w:r w:rsidR="005A1928">
        <w:t>»</w:t>
      </w:r>
      <w:r w:rsidRPr="005A1928">
        <w:t xml:space="preserve"> Института экономики Министерства науки и образования Азербайджана, доктор экономических наук, профессор Расмия Сабир (Абдуллаева).</w:t>
      </w:r>
    </w:p>
    <w:p w14:paraId="05661F9C" w14:textId="77777777" w:rsidR="000B15C4" w:rsidRPr="005A1928" w:rsidRDefault="000B15C4" w:rsidP="000B15C4">
      <w:r w:rsidRPr="005A1928">
        <w:t>По ее словам, если на индивидуальном счете гражданина нет необходимого пенсионного капитала, альтернативным условием для получения права на трудовую пенсию является наличие не менее 25 лет страхового стажа.</w:t>
      </w:r>
    </w:p>
    <w:p w14:paraId="39D75D11" w14:textId="3B7DD79F" w:rsidR="000B15C4" w:rsidRPr="005A1928" w:rsidRDefault="005A1928" w:rsidP="000B15C4">
      <w:r>
        <w:t>«</w:t>
      </w:r>
      <w:r w:rsidR="000B15C4" w:rsidRPr="005A1928">
        <w:t>С 1 июля этого года пенсионный возраст для получения трудовой пенсии по возрасту в Азербайджане составляет 65 лет как для мужчин, так и для женщин.</w:t>
      </w:r>
    </w:p>
    <w:p w14:paraId="161A3443" w14:textId="77777777" w:rsidR="000B15C4" w:rsidRPr="005A1928" w:rsidRDefault="000B15C4" w:rsidP="000B15C4">
      <w:r w:rsidRPr="005A1928">
        <w:t>В настоящее время минимальная трудовая пенсия составляет 320 манатов. Поскольку при расчете пенсии учитывается ожидаемый период выплат продолжительностью 144 месяца, исходя из действующих показателей пенсионный капитал, необходимый для обеспечения минимальной трудовой пенсии, составляет 46 080 манатов (320 × 144).</w:t>
      </w:r>
    </w:p>
    <w:p w14:paraId="0653B513" w14:textId="6CE78D8F" w:rsidR="000B15C4" w:rsidRPr="005A1928" w:rsidRDefault="000B15C4" w:rsidP="000B15C4">
      <w:r w:rsidRPr="005A1928">
        <w:t>Однако 46 080 манатов не следует воспринимать как сумму, которую гражданин должен отдельно внести или хранить на банковском счете. Речь идет о пенсионном капитале, учитываемом на индивидуальном счете гражданина. Он используется в установленном законодательством порядке при определении права на трудовую пенсию и расчете ее размера</w:t>
      </w:r>
      <w:r w:rsidR="005A1928">
        <w:t>»</w:t>
      </w:r>
      <w:r w:rsidRPr="005A1928">
        <w:t>, - отметила эксперт.</w:t>
      </w:r>
    </w:p>
    <w:p w14:paraId="54565F5C" w14:textId="77777777" w:rsidR="000B15C4" w:rsidRPr="005A1928" w:rsidRDefault="000B15C4" w:rsidP="000B15C4">
      <w:r w:rsidRPr="005A1928">
        <w:t>По словам Р.Сабир, если с учетом предусмотренных законодательством особых случаев на индивидуальном счете гражданина нет пенсионного капитала, обеспечивающего минимальную трудовую пенсию, и при этом отсутствует страховой стаж продолжительностью не менее 25 лет, право на трудовую пенсию по возрасту не возникает.</w:t>
      </w:r>
    </w:p>
    <w:p w14:paraId="109534E0" w14:textId="77777777" w:rsidR="000B15C4" w:rsidRPr="005A1928" w:rsidRDefault="000B15C4" w:rsidP="000B15C4">
      <w:r w:rsidRPr="005A1928">
        <w:t>При этом, подчеркнула она, это не означает автоматической утраты ранее сформированного пенсионного капитала.</w:t>
      </w:r>
    </w:p>
    <w:p w14:paraId="471A30CB" w14:textId="49560977" w:rsidR="000B15C4" w:rsidRPr="005A1928" w:rsidRDefault="005A1928" w:rsidP="000B15C4">
      <w:r>
        <w:lastRenderedPageBreak/>
        <w:t>«</w:t>
      </w:r>
      <w:r w:rsidR="000B15C4" w:rsidRPr="005A1928">
        <w:t>Пенсионный капитал является показателем, учитываемым на индивидуальном счете, и не выплачивается гражданину наличными, как средства на банковском счете. Если впоследствии человек приобретает право на трудовую пенсию, учтенный на его индивидуальном счете пенсионный капитал принимается во внимание при расчете ее размера</w:t>
      </w:r>
      <w:r>
        <w:t>»</w:t>
      </w:r>
      <w:r w:rsidR="000B15C4" w:rsidRPr="005A1928">
        <w:t>, - пояснила она.</w:t>
      </w:r>
    </w:p>
    <w:p w14:paraId="52CEB728" w14:textId="77777777" w:rsidR="000B15C4" w:rsidRPr="005A1928" w:rsidRDefault="000B15C4" w:rsidP="000B15C4">
      <w:r w:rsidRPr="005A1928">
        <w:t>Профессор добавила, что пенсионный капитал может увеличиваться за счет обязательных взносов государственного социального страхования, уплаченных в последующие периоды, а также индексироваться в порядке, установленном законодательством. При назначении трудовой пенсии по возрасту накопленный на индивидуальном счете пенсионный капитал учитывается при расчете выплаты.</w:t>
      </w:r>
    </w:p>
    <w:p w14:paraId="5F556A72" w14:textId="77777777" w:rsidR="000B15C4" w:rsidRPr="005A1928" w:rsidRDefault="000B15C4" w:rsidP="000B15C4">
      <w:r w:rsidRPr="005A1928">
        <w:t>Р.Сабир также сообщила, что для граждан, не имеющих права на трудовую пенсию, предусмотрен механизм социальной поддержки. Такие лица могут приобрести право на социальное пособие по возрасту.</w:t>
      </w:r>
    </w:p>
    <w:p w14:paraId="6AE18D59" w14:textId="77777777" w:rsidR="000B15C4" w:rsidRPr="005A1928" w:rsidRDefault="000B15C4" w:rsidP="000B15C4">
      <w:r w:rsidRPr="005A1928">
        <w:t>В 2026 году размер социального пособия по возрасту составляет 220 манатов.</w:t>
      </w:r>
    </w:p>
    <w:p w14:paraId="200558E1" w14:textId="69AB6746" w:rsidR="000B15C4" w:rsidRPr="005A1928" w:rsidRDefault="00A40964" w:rsidP="000B15C4">
      <w:hyperlink r:id="rId68" w:history="1">
        <w:r w:rsidR="000B15C4" w:rsidRPr="005A1928">
          <w:rPr>
            <w:rStyle w:val="a3"/>
          </w:rPr>
          <w:t>https://media.az/society/kak-naznachaetsya-trudovaya-pensiya-po-vozrastu-v-azerbajdzhane-strahovoj-stazh-i-pensionnyj-kapital</w:t>
        </w:r>
      </w:hyperlink>
      <w:r w:rsidR="000B15C4" w:rsidRPr="005A1928">
        <w:t xml:space="preserve"> </w:t>
      </w:r>
    </w:p>
    <w:p w14:paraId="798B7ED2" w14:textId="7BCC2911" w:rsidR="00BE753D" w:rsidRPr="005A1928" w:rsidRDefault="00BE753D" w:rsidP="00BE753D">
      <w:pPr>
        <w:pStyle w:val="2"/>
      </w:pPr>
      <w:bookmarkStart w:id="194" w:name="_Toc238712416"/>
      <w:r w:rsidRPr="005A1928">
        <w:t>Informburo.kz, 26.08.2026, Управление пенсионными деньгами: у частников дела обстоят лучше, чем у ЕНПФ</w:t>
      </w:r>
      <w:bookmarkEnd w:id="194"/>
    </w:p>
    <w:p w14:paraId="778D3293" w14:textId="77777777" w:rsidR="00BE753D" w:rsidRPr="005A1928" w:rsidRDefault="00BE753D" w:rsidP="00E75D6F">
      <w:pPr>
        <w:pStyle w:val="3"/>
      </w:pPr>
      <w:bookmarkStart w:id="195" w:name="_Toc238712417"/>
      <w:r w:rsidRPr="005A1928">
        <w:t>Все компании, управляющие пенсионными накоплениями казахстанцев, показали доходность за семь месяцев 2026 года выше, чем у ЕНПФ, активами которого управляет Нацбанк. Показатели доходности четырёх компаний превышают накопленную с начала года инфляцию.</w:t>
      </w:r>
      <w:bookmarkEnd w:id="195"/>
    </w:p>
    <w:p w14:paraId="7EDA2E01" w14:textId="77777777" w:rsidR="00BE753D" w:rsidRPr="005A1928" w:rsidRDefault="00BE753D" w:rsidP="00BE753D">
      <w:r w:rsidRPr="005A1928">
        <w:t>По данным, размещённым на сайте Единого накопительного пенсионного фонда, с начала года доходность управляющих компаний составила:</w:t>
      </w:r>
    </w:p>
    <w:p w14:paraId="1323DF44" w14:textId="0801EEC2" w:rsidR="00BE753D" w:rsidRPr="005A1928" w:rsidRDefault="005A1928" w:rsidP="00BE753D">
      <w:pPr>
        <w:rPr>
          <w:lang w:val="en-US"/>
        </w:rPr>
      </w:pPr>
      <w:r>
        <w:rPr>
          <w:lang w:val="en-US"/>
        </w:rPr>
        <w:t>«</w:t>
      </w:r>
      <w:r w:rsidR="00BE753D" w:rsidRPr="005A1928">
        <w:t>Сентрас</w:t>
      </w:r>
      <w:r w:rsidR="00BE753D" w:rsidRPr="005A1928">
        <w:rPr>
          <w:lang w:val="en-US"/>
        </w:rPr>
        <w:t xml:space="preserve"> </w:t>
      </w:r>
      <w:r w:rsidR="00BE753D" w:rsidRPr="005A1928">
        <w:t>Секьюритиз</w:t>
      </w:r>
      <w:r>
        <w:rPr>
          <w:lang w:val="en-US"/>
        </w:rPr>
        <w:t>»</w:t>
      </w:r>
      <w:r w:rsidR="00BE753D" w:rsidRPr="005A1928">
        <w:rPr>
          <w:lang w:val="en-US"/>
        </w:rPr>
        <w:t xml:space="preserve"> – 9,72%;</w:t>
      </w:r>
    </w:p>
    <w:p w14:paraId="6238F3C4" w14:textId="77777777" w:rsidR="00BE753D" w:rsidRPr="005A1928" w:rsidRDefault="00BE753D" w:rsidP="00BE753D">
      <w:pPr>
        <w:rPr>
          <w:lang w:val="en-US"/>
        </w:rPr>
      </w:pPr>
      <w:r w:rsidRPr="005A1928">
        <w:rPr>
          <w:lang w:val="en-US"/>
        </w:rPr>
        <w:t>Halyk Finance – 6,34%;</w:t>
      </w:r>
    </w:p>
    <w:p w14:paraId="3DEC8BA8" w14:textId="77777777" w:rsidR="00BE753D" w:rsidRPr="005A1928" w:rsidRDefault="00BE753D" w:rsidP="00BE753D">
      <w:pPr>
        <w:rPr>
          <w:lang w:val="en-US"/>
        </w:rPr>
      </w:pPr>
      <w:r w:rsidRPr="005A1928">
        <w:rPr>
          <w:lang w:val="en-US"/>
        </w:rPr>
        <w:t>BCC Invest – 6,24%;</w:t>
      </w:r>
    </w:p>
    <w:p w14:paraId="36B683A0" w14:textId="77777777" w:rsidR="00BE753D" w:rsidRPr="005A1928" w:rsidRDefault="00BE753D" w:rsidP="00BE753D">
      <w:pPr>
        <w:rPr>
          <w:lang w:val="en-US"/>
        </w:rPr>
      </w:pPr>
      <w:r w:rsidRPr="005A1928">
        <w:rPr>
          <w:lang w:val="en-US"/>
        </w:rPr>
        <w:t>Halyk Global Markets – 6,11%;</w:t>
      </w:r>
    </w:p>
    <w:p w14:paraId="12E45191" w14:textId="77777777" w:rsidR="00BE753D" w:rsidRPr="005A1928" w:rsidRDefault="00BE753D" w:rsidP="00BE753D">
      <w:pPr>
        <w:rPr>
          <w:lang w:val="en-US"/>
        </w:rPr>
      </w:pPr>
      <w:r w:rsidRPr="005A1928">
        <w:rPr>
          <w:lang w:val="en-US"/>
        </w:rPr>
        <w:t>Alatau City Invest – 5,55%.</w:t>
      </w:r>
    </w:p>
    <w:p w14:paraId="5C19E33E" w14:textId="77777777" w:rsidR="00BE753D" w:rsidRPr="005A1928" w:rsidRDefault="00BE753D" w:rsidP="00BE753D">
      <w:r w:rsidRPr="005A1928">
        <w:t xml:space="preserve">8 апреля 2026 года начала управление пенсионными активами компания Tansar Capital. Доходность с начала управления составила 1,13%. </w:t>
      </w:r>
    </w:p>
    <w:p w14:paraId="682FAADF" w14:textId="77777777" w:rsidR="00BE753D" w:rsidRPr="005A1928" w:rsidRDefault="00BE753D" w:rsidP="00BE753D">
      <w:r w:rsidRPr="005A1928">
        <w:t xml:space="preserve">Доходность ЕНПФ с начала года составила 4,39% при накопленной инфляции 5,7%. Однако в ЕНПФ обращают внимание на то, что доходность пенсионных активов за отдельные краткосрочные периоды времени не является показателем эффективности управления. Инвестиционное управление пенсионными активами ЕНПФ осуществляет Национальный банк. </w:t>
      </w:r>
    </w:p>
    <w:p w14:paraId="07BB15B1" w14:textId="77777777" w:rsidR="00BE753D" w:rsidRPr="005A1928" w:rsidRDefault="00BE753D" w:rsidP="00BE753D">
      <w:r w:rsidRPr="005A1928">
        <w:t>В Казахстане с сентября разрешили передавать 100% своих пенсионных накоплений в управление частным компаниям. При этом со следующего года отменили возмещение разницы между доходностью и инфляцией для вкладчиков ЕНПФ, выходящих на пенсию.</w:t>
      </w:r>
    </w:p>
    <w:p w14:paraId="31325128" w14:textId="5D24AFD1" w:rsidR="00BE753D" w:rsidRPr="005A1928" w:rsidRDefault="00A40964" w:rsidP="00BE753D">
      <w:hyperlink r:id="rId69" w:history="1">
        <w:r w:rsidR="00BE753D" w:rsidRPr="005A1928">
          <w:rPr>
            <w:rStyle w:val="a3"/>
          </w:rPr>
          <w:t>https://informburo.kz/novosti/gde-kazaxstancam-vygodnee-xranit-svoi-pensionnye-nakopleniia-cem-v-enpf</w:t>
        </w:r>
      </w:hyperlink>
      <w:r w:rsidR="00BE753D" w:rsidRPr="005A1928">
        <w:t xml:space="preserve"> </w:t>
      </w:r>
    </w:p>
    <w:p w14:paraId="18230AA2" w14:textId="77777777" w:rsidR="00797C31" w:rsidRPr="005A1928" w:rsidRDefault="00797C31" w:rsidP="00797C31">
      <w:pPr>
        <w:pStyle w:val="2"/>
      </w:pPr>
      <w:bookmarkStart w:id="196" w:name="_Toc238712418"/>
      <w:r w:rsidRPr="005A1928">
        <w:t>LS, 26.08.2026, Пенсионные деньги возвращают в ЕНПФ: казахстанцы перечислили обратно 7,3 млрд теңге</w:t>
      </w:r>
      <w:bookmarkEnd w:id="196"/>
    </w:p>
    <w:p w14:paraId="135BA21A" w14:textId="77777777" w:rsidR="00797C31" w:rsidRPr="005A1928" w:rsidRDefault="00797C31" w:rsidP="00E75D6F">
      <w:pPr>
        <w:pStyle w:val="3"/>
      </w:pPr>
      <w:bookmarkStart w:id="197" w:name="_Toc238712419"/>
      <w:r w:rsidRPr="005A1928">
        <w:t>Казахстанцы вернули в ЕНПФ 7,3 млрд теңге, которые ранее изымали на лечение, передает LS. При этом с начала года 627 казахстанцев изъяли на лечение 631,4 млн теңге. За этот же период 9,8 тыс. человек вернули обратно в фонд 7,3 млрд теңге.</w:t>
      </w:r>
      <w:bookmarkEnd w:id="197"/>
    </w:p>
    <w:p w14:paraId="3D666A3B" w14:textId="77777777" w:rsidR="00797C31" w:rsidRPr="005A1928" w:rsidRDefault="00797C31" w:rsidP="00797C31">
      <w:r w:rsidRPr="005A1928">
        <w:t>Лидирует Алматы, где возвраты ЕПВ за указанный период составили 1,4 млрд теңге. Эти деньги отправили обратно 1,6 тыс. человек.</w:t>
      </w:r>
    </w:p>
    <w:p w14:paraId="1D062869" w14:textId="77777777" w:rsidR="00797C31" w:rsidRPr="005A1928" w:rsidRDefault="00797C31" w:rsidP="00797C31">
      <w:r w:rsidRPr="005A1928">
        <w:t xml:space="preserve">В Астане 983 получателя вернули 765,4 млн теңге. </w:t>
      </w:r>
    </w:p>
    <w:p w14:paraId="104908DB" w14:textId="77777777" w:rsidR="00797C31" w:rsidRPr="005A1928" w:rsidRDefault="00797C31" w:rsidP="00797C31">
      <w:r w:rsidRPr="005A1928">
        <w:t>В Карагандинской области 1,1 тыс. получателей – 775,4 млн теңге.</w:t>
      </w:r>
    </w:p>
    <w:p w14:paraId="5CE582B0" w14:textId="77777777" w:rsidR="00797C31" w:rsidRPr="005A1928" w:rsidRDefault="00797C31" w:rsidP="00797C31">
      <w:r w:rsidRPr="005A1928">
        <w:t xml:space="preserve">В Атырауской области более 1 тыс. получателей – 704,6 млн теңге. </w:t>
      </w:r>
    </w:p>
    <w:p w14:paraId="6BD37E90" w14:textId="77777777" w:rsidR="00797C31" w:rsidRPr="005A1928" w:rsidRDefault="00797C31" w:rsidP="00797C31">
      <w:r w:rsidRPr="005A1928">
        <w:t xml:space="preserve">В Мангистауской области 819 получателей – 581,7 млн теңге.  </w:t>
      </w:r>
    </w:p>
    <w:p w14:paraId="2BAB5858" w14:textId="77777777" w:rsidR="00797C31" w:rsidRPr="005A1928" w:rsidRDefault="00797C31" w:rsidP="00797C31">
      <w:r w:rsidRPr="005A1928">
        <w:t>Как пояснили в ЕНПФ, отвечая на запрос редакции LS, наибольшая доля возвратов единовременных пенсионных выплат с начала года пришлась на радиохирургическое лечение – 50,15% от общей суммы возвратов, или 3,6 млрд теңге. На втором месте – офтальмологические услуги, 2,03 млрд теңге (27,95%), на третьем – реконструктивные и восстановительные операции (пластические), 1,2 млрд теңге (17,16%).</w:t>
      </w:r>
    </w:p>
    <w:p w14:paraId="6768EF86" w14:textId="77777777" w:rsidR="00797C31" w:rsidRPr="005A1928" w:rsidRDefault="00797C31" w:rsidP="00797C31">
      <w:r w:rsidRPr="005A1928">
        <w:t>При этом возвраты по стоматологическим услугам составили 195 млн теңге (2,7%).</w:t>
      </w:r>
    </w:p>
    <w:p w14:paraId="3FB9D36D" w14:textId="77777777" w:rsidR="00797C31" w:rsidRPr="005A1928" w:rsidRDefault="00797C31" w:rsidP="00797C31">
      <w:r w:rsidRPr="005A1928">
        <w:t>Как сообщили в фонде, ЕПВ подлежат возврату в том числе в случае выявления их нецелевого использования.</w:t>
      </w:r>
    </w:p>
    <w:p w14:paraId="56F0DE14" w14:textId="77777777" w:rsidR="00797C31" w:rsidRPr="005A1928" w:rsidRDefault="00797C31" w:rsidP="00797C31">
      <w:r w:rsidRPr="005A1928">
        <w:t>При этом за 2025 год 267,8 тыс. казахстанцев изъяли на лечение 392,7 млрд теңге. Тогда сумма возвратов ЕПВ составила 65,2 млрд теңге.</w:t>
      </w:r>
    </w:p>
    <w:p w14:paraId="71848B2A" w14:textId="77777777" w:rsidR="00797C31" w:rsidRPr="005A1928" w:rsidRDefault="00797C31" w:rsidP="00797C31">
      <w:r w:rsidRPr="005A1928">
        <w:t>На улучшение жилищных условий за семь месяцев 2026 года 221 тыс. казахстанцев изъяли из ЕНПФ 434,6 млрд теңге. Вместе с тем доля возвратов ЕПВ составила 83,2 млрд теңге (19,1%), их отправили обратно 66 тыс. казахстанцев.</w:t>
      </w:r>
    </w:p>
    <w:p w14:paraId="04DBCBAA" w14:textId="35A7106B" w:rsidR="00797C31" w:rsidRPr="005A1928" w:rsidRDefault="00797C31" w:rsidP="00797C31">
      <w:r w:rsidRPr="005A1928">
        <w:t xml:space="preserve">В частные управляющие компании (УИП) передали свои пенсионные накопления 57,4 тыс. казахстанцев. С начала года из Нацбанка частным управляющим передано 55,2 млрд теңге. Среди частных УИП на данный момент лидирует Halyk Finance – 24,6 тыс. вкладчиков, затем идут </w:t>
      </w:r>
      <w:r w:rsidR="005A1928">
        <w:t>«</w:t>
      </w:r>
      <w:r w:rsidRPr="005A1928">
        <w:t>Сентрас Секьюритиз</w:t>
      </w:r>
      <w:r w:rsidR="005A1928">
        <w:t>»</w:t>
      </w:r>
      <w:r w:rsidRPr="005A1928">
        <w:t xml:space="preserve"> – 11,5 тыс., Alatau City Invest – 10,4 тыс., BCC Invest – 9,2 тыс., Tansar Capital – 1,2 тыс. и Halyk Global Markets – 289 вкладчиков.</w:t>
      </w:r>
    </w:p>
    <w:p w14:paraId="7F20E08B" w14:textId="77777777" w:rsidR="00797C31" w:rsidRPr="005A1928" w:rsidRDefault="00797C31" w:rsidP="00797C31">
      <w:r w:rsidRPr="005A1928">
        <w:t xml:space="preserve">Отметим, что в начале июня ЕНПФ повысил пороги минимальной достаточности пенсионных накоплений почти в два раза. Доступ к пенсионным излишкам потеряли почти полмиллиона казахстанцев. </w:t>
      </w:r>
    </w:p>
    <w:p w14:paraId="2B531FA5" w14:textId="77777777" w:rsidR="00797C31" w:rsidRPr="005A1928" w:rsidRDefault="00797C31" w:rsidP="00797C31">
      <w:r w:rsidRPr="005A1928">
        <w:t xml:space="preserve">Ранее LS сообщал, что инвестдоходность пенсионных активов ЕНПФ ушла в минус на 294 млрд теңге. </w:t>
      </w:r>
    </w:p>
    <w:p w14:paraId="37836B76" w14:textId="00566815" w:rsidR="00797C31" w:rsidRPr="00211A20" w:rsidRDefault="00A40964" w:rsidP="00797C31">
      <w:hyperlink r:id="rId70" w:history="1">
        <w:r w:rsidR="00797C31" w:rsidRPr="005A1928">
          <w:rPr>
            <w:rStyle w:val="a3"/>
          </w:rPr>
          <w:t>https://lsm.kz/kazahstancy-vernuli-v-enpf-7-3-mlrd-tenge-kotorye-izymali-na-lechenie</w:t>
        </w:r>
      </w:hyperlink>
      <w:r w:rsidR="00797C31" w:rsidRPr="005A1928">
        <w:t xml:space="preserve"> </w:t>
      </w:r>
    </w:p>
    <w:p w14:paraId="395AE6AA" w14:textId="165F409B" w:rsidR="005A33D7" w:rsidRPr="00CC207F" w:rsidRDefault="005A33D7" w:rsidP="005A33D7">
      <w:pPr>
        <w:pStyle w:val="2"/>
      </w:pPr>
      <w:bookmarkStart w:id="198" w:name="_Toc238712420"/>
      <w:r w:rsidRPr="005A33D7">
        <w:rPr>
          <w:lang w:val="en-US"/>
        </w:rPr>
        <w:lastRenderedPageBreak/>
        <w:t>Pravda</w:t>
      </w:r>
      <w:r w:rsidRPr="005A33D7">
        <w:t>.</w:t>
      </w:r>
      <w:r w:rsidRPr="005A33D7">
        <w:rPr>
          <w:lang w:val="en-US"/>
        </w:rPr>
        <w:t>ru</w:t>
      </w:r>
      <w:r w:rsidRPr="005A33D7">
        <w:t>, 26.08.2026</w:t>
      </w:r>
      <w:r w:rsidRPr="00CC207F">
        <w:t xml:space="preserve">, </w:t>
      </w:r>
      <w:r w:rsidRPr="005A33D7">
        <w:t>В Казахстане вводится право передачи обязательных пенсионных накоплений в управление частным компаниям</w:t>
      </w:r>
      <w:bookmarkEnd w:id="198"/>
    </w:p>
    <w:p w14:paraId="6F4FD708" w14:textId="77777777" w:rsidR="005A33D7" w:rsidRPr="005A33D7" w:rsidRDefault="005A33D7" w:rsidP="005A33D7">
      <w:pPr>
        <w:pStyle w:val="3"/>
      </w:pPr>
      <w:bookmarkStart w:id="199" w:name="_Toc238712421"/>
      <w:r w:rsidRPr="005A33D7">
        <w:t>С 7 сентября 2026 года казахстанцы получат право передать в управление частным компаниям (УИП) до 100% своих обязательных пенсионных накоплений. Однако расширение прав вкладчиков увеличивает и риски: ошибка в выборе стратегии или компании может привести к снижению стоимости активов.</w:t>
      </w:r>
      <w:bookmarkEnd w:id="199"/>
    </w:p>
    <w:p w14:paraId="4679507E" w14:textId="77777777" w:rsidR="005A33D7" w:rsidRPr="005A33D7" w:rsidRDefault="005A33D7" w:rsidP="005A33D7">
      <w:r w:rsidRPr="005A33D7">
        <w:t>Пенсионеры отдыхают на тропическом побережье</w:t>
      </w:r>
    </w:p>
    <w:p w14:paraId="3711DEDF" w14:textId="77777777" w:rsidR="005A33D7" w:rsidRPr="005A33D7" w:rsidRDefault="005A33D7" w:rsidP="005A33D7">
      <w:r w:rsidRPr="005A33D7">
        <w:t>Кому это касается: всем вкладчикам ЕНПФ, которые планируют передать свои накопления частным управляющим.</w:t>
      </w:r>
    </w:p>
    <w:p w14:paraId="439FD678" w14:textId="77777777" w:rsidR="005A33D7" w:rsidRPr="005A33D7" w:rsidRDefault="005A33D7" w:rsidP="005A33D7">
      <w:r w:rsidRPr="005A33D7">
        <w:t>Что нужно сделать: выбрать категорию риска (</w:t>
      </w:r>
      <w:r w:rsidRPr="005A33D7">
        <w:rPr>
          <w:lang w:val="en-US"/>
        </w:rPr>
        <w:t>Ki</w:t>
      </w:r>
      <w:r w:rsidRPr="005A33D7">
        <w:t>), проверить состав портфеля управляющего и размер его комиссии.</w:t>
      </w:r>
    </w:p>
    <w:p w14:paraId="65F3A20B" w14:textId="77777777" w:rsidR="005A33D7" w:rsidRPr="005A33D7" w:rsidRDefault="005A33D7" w:rsidP="005A33D7">
      <w:r w:rsidRPr="005A33D7">
        <w:t>Важное ограничение: сменить компанию или вернуть деньги под управление Национального банка можно не раньше чем через год.</w:t>
      </w:r>
    </w:p>
    <w:p w14:paraId="4E9C61C7" w14:textId="77777777" w:rsidR="005A33D7" w:rsidRPr="005A33D7" w:rsidRDefault="005A33D7" w:rsidP="005A33D7">
      <w:r w:rsidRPr="005A33D7">
        <w:t xml:space="preserve">Как работают стратегии </w:t>
      </w:r>
      <w:r w:rsidRPr="005A33D7">
        <w:rPr>
          <w:lang w:val="en-US"/>
        </w:rPr>
        <w:t>Ki</w:t>
      </w:r>
    </w:p>
    <w:p w14:paraId="605FEAB4" w14:textId="77777777" w:rsidR="005A33D7" w:rsidRPr="005A33D7" w:rsidRDefault="005A33D7" w:rsidP="005A33D7">
      <w:r w:rsidRPr="005A33D7">
        <w:t xml:space="preserve">С 1 января 2026 года действует система оценки портфелей </w:t>
      </w:r>
      <w:r w:rsidRPr="005A33D7">
        <w:rPr>
          <w:lang w:val="en-US"/>
        </w:rPr>
        <w:t>Ki</w:t>
      </w:r>
      <w:r w:rsidRPr="005A33D7">
        <w:t xml:space="preserve">(12), </w:t>
      </w:r>
      <w:r w:rsidRPr="005A33D7">
        <w:rPr>
          <w:lang w:val="en-US"/>
        </w:rPr>
        <w:t>Ki</w:t>
      </w:r>
      <w:r w:rsidRPr="005A33D7">
        <w:t xml:space="preserve">(36) и </w:t>
      </w:r>
      <w:r w:rsidRPr="005A33D7">
        <w:rPr>
          <w:lang w:val="en-US"/>
        </w:rPr>
        <w:t>Ki</w:t>
      </w:r>
      <w:r w:rsidRPr="005A33D7">
        <w:t xml:space="preserve">(60). Индекс </w:t>
      </w:r>
      <w:r w:rsidRPr="005A33D7">
        <w:rPr>
          <w:lang w:val="en-US"/>
        </w:rPr>
        <w:t>Ki</w:t>
      </w:r>
      <w:r w:rsidRPr="005A33D7">
        <w:t xml:space="preserve"> определяет структуру "ориентира", с которым сравнивают результаты работы управляющего. Чем больше в стратегии акций, тем выше потенциальный доход, но выше и риск временного падения стоимости активов.</w:t>
      </w:r>
    </w:p>
    <w:p w14:paraId="5ABBEC4E" w14:textId="77777777" w:rsidR="005A33D7" w:rsidRPr="005A33D7" w:rsidRDefault="005A33D7" w:rsidP="005A33D7">
      <w:r w:rsidRPr="005A33D7">
        <w:t xml:space="preserve">   Стратегия</w:t>
      </w:r>
      <w:r w:rsidRPr="005A33D7">
        <w:tab/>
        <w:t xml:space="preserve">   Риск и состав (ориентир)</w:t>
      </w:r>
      <w:r w:rsidRPr="005A33D7">
        <w:tab/>
        <w:t xml:space="preserve">   Условие выбора</w:t>
      </w:r>
    </w:p>
    <w:p w14:paraId="76656245" w14:textId="77777777" w:rsidR="005A33D7" w:rsidRPr="005A33D7" w:rsidRDefault="005A33D7" w:rsidP="005A33D7">
      <w:r w:rsidRPr="005A33D7">
        <w:t xml:space="preserve">    </w:t>
      </w:r>
      <w:r w:rsidRPr="005A33D7">
        <w:rPr>
          <w:lang w:val="en-US"/>
        </w:rPr>
        <w:t>Ki</w:t>
      </w:r>
      <w:r w:rsidRPr="005A33D7">
        <w:t>(12)</w:t>
      </w:r>
      <w:r w:rsidRPr="005A33D7">
        <w:tab/>
        <w:t xml:space="preserve">   Низкий: ~20% акции, ~80% облигации. Срок оценки - 12 месяцев.</w:t>
      </w:r>
      <w:r w:rsidRPr="005A33D7">
        <w:tab/>
        <w:t xml:space="preserve">   Доступна всем, независимо от срока до пенсии.</w:t>
      </w:r>
    </w:p>
    <w:p w14:paraId="2A77ED86" w14:textId="77777777" w:rsidR="005A33D7" w:rsidRPr="005A33D7" w:rsidRDefault="005A33D7" w:rsidP="005A33D7">
      <w:r w:rsidRPr="005A33D7">
        <w:t xml:space="preserve">    </w:t>
      </w:r>
      <w:r w:rsidRPr="005A33D7">
        <w:rPr>
          <w:lang w:val="en-US"/>
        </w:rPr>
        <w:t>Ki</w:t>
      </w:r>
      <w:r w:rsidRPr="005A33D7">
        <w:t>(36)</w:t>
      </w:r>
      <w:r w:rsidRPr="005A33D7">
        <w:tab/>
        <w:t xml:space="preserve">   Средний: ~60% акции, ~40% облигации. Срок оценки - 36 месяцев.</w:t>
      </w:r>
      <w:r w:rsidRPr="005A33D7">
        <w:tab/>
        <w:t xml:space="preserve">   Если до пенсии более 3 лет.</w:t>
      </w:r>
    </w:p>
    <w:p w14:paraId="55DFFC47" w14:textId="77777777" w:rsidR="005A33D7" w:rsidRPr="005A33D7" w:rsidRDefault="005A33D7" w:rsidP="005A33D7">
      <w:r w:rsidRPr="005A33D7">
        <w:t xml:space="preserve">    </w:t>
      </w:r>
      <w:r w:rsidRPr="005A33D7">
        <w:rPr>
          <w:lang w:val="en-US"/>
        </w:rPr>
        <w:t>Ki</w:t>
      </w:r>
      <w:r w:rsidRPr="005A33D7">
        <w:t>(60)</w:t>
      </w:r>
      <w:r w:rsidRPr="005A33D7">
        <w:tab/>
        <w:t xml:space="preserve">   Высокий: ~80% акции, ~20% облигации. Срок оценки - 60 месяцев.</w:t>
      </w:r>
      <w:r w:rsidRPr="005A33D7">
        <w:tab/>
        <w:t xml:space="preserve">   Если до пенсии более 13 лет.</w:t>
      </w:r>
    </w:p>
    <w:p w14:paraId="404099B3" w14:textId="77777777" w:rsidR="005A33D7" w:rsidRPr="005A33D7" w:rsidRDefault="005A33D7" w:rsidP="005A33D7">
      <w:r w:rsidRPr="005A33D7">
        <w:t>Пошаговая инструкция по выбору управляющего</w:t>
      </w:r>
    </w:p>
    <w:p w14:paraId="2822C3EF" w14:textId="77777777" w:rsidR="005A33D7" w:rsidRPr="00CC207F" w:rsidRDefault="005A33D7" w:rsidP="005A33D7">
      <w:r w:rsidRPr="005A33D7">
        <w:t>1.</w:t>
      </w:r>
      <w:r w:rsidRPr="005A33D7">
        <w:tab/>
        <w:t xml:space="preserve">Определите свой профиль риска. </w:t>
      </w:r>
      <w:r w:rsidRPr="00CC207F">
        <w:t xml:space="preserve">Выберите стратегию </w:t>
      </w:r>
      <w:r w:rsidRPr="005A33D7">
        <w:rPr>
          <w:lang w:val="en-US"/>
        </w:rPr>
        <w:t>Ki</w:t>
      </w:r>
      <w:r w:rsidRPr="00CC207F">
        <w:t xml:space="preserve"> исходя из того, сколько лет вам осталось до выхода на пенсию. </w:t>
      </w:r>
    </w:p>
    <w:p w14:paraId="58C3632B" w14:textId="77777777" w:rsidR="005A33D7" w:rsidRPr="00CC207F" w:rsidRDefault="005A33D7" w:rsidP="005A33D7">
      <w:r w:rsidRPr="00CC207F">
        <w:t>2.</w:t>
      </w:r>
      <w:r w:rsidRPr="00CC207F">
        <w:tab/>
        <w:t xml:space="preserve">Проверьте актуальный список компаний. После 7 сентября данные на платформе ЕНПФ могут обновиться. Убедитесь, что выбранный УИП работает именно с вашей категорией </w:t>
      </w:r>
      <w:r w:rsidRPr="005A33D7">
        <w:rPr>
          <w:lang w:val="en-US"/>
        </w:rPr>
        <w:t>Ki</w:t>
      </w:r>
      <w:r w:rsidRPr="00CC207F">
        <w:t xml:space="preserve">. </w:t>
      </w:r>
    </w:p>
    <w:p w14:paraId="5AC03D10" w14:textId="77777777" w:rsidR="005A33D7" w:rsidRPr="00CC207F" w:rsidRDefault="005A33D7" w:rsidP="005A33D7">
      <w:r w:rsidRPr="00CC207F">
        <w:t>3.</w:t>
      </w:r>
      <w:r w:rsidRPr="00CC207F">
        <w:tab/>
        <w:t xml:space="preserve">Изучите фактический состав портфеля. Посмотрите, куда именно вложены средства: акции, облигации, </w:t>
      </w:r>
      <w:r w:rsidRPr="005A33D7">
        <w:rPr>
          <w:lang w:val="en-US"/>
        </w:rPr>
        <w:t>ETF</w:t>
      </w:r>
      <w:r w:rsidRPr="00CC207F">
        <w:t xml:space="preserve"> или инвестфонды. Обратите внимание на валютную структуру: высокая доля иностранной валюты делает накопления зависимыми от курса тенге. </w:t>
      </w:r>
    </w:p>
    <w:p w14:paraId="1BF383DA" w14:textId="77777777" w:rsidR="005A33D7" w:rsidRPr="00CC207F" w:rsidRDefault="005A33D7" w:rsidP="005A33D7">
      <w:r w:rsidRPr="00CC207F">
        <w:t>4.</w:t>
      </w:r>
      <w:r w:rsidRPr="00CC207F">
        <w:tab/>
        <w:t>Сравните комиссии. УИП берут процент не от всей суммы, а только от инвестиционного дохода. Максимальный порог - 7,5%.</w:t>
      </w:r>
    </w:p>
    <w:p w14:paraId="68161164" w14:textId="77777777" w:rsidR="005A33D7" w:rsidRPr="00CC207F" w:rsidRDefault="005A33D7" w:rsidP="005A33D7">
      <w:r w:rsidRPr="00CC207F">
        <w:lastRenderedPageBreak/>
        <w:t xml:space="preserve">Текущие комиссии некоторых УИП (согласно реестру ЕНПФ):  </w:t>
      </w:r>
    </w:p>
    <w:p w14:paraId="31A6294F" w14:textId="77777777" w:rsidR="005A33D7" w:rsidRPr="00CC207F" w:rsidRDefault="005A33D7" w:rsidP="005A33D7">
      <w:r w:rsidRPr="00CC207F">
        <w:t>•</w:t>
      </w:r>
      <w:r w:rsidRPr="00CC207F">
        <w:tab/>
        <w:t xml:space="preserve">"Сентрас Секьюритиз" - 1% </w:t>
      </w:r>
    </w:p>
    <w:p w14:paraId="4E8B7877" w14:textId="77777777" w:rsidR="005A33D7" w:rsidRPr="005A33D7" w:rsidRDefault="005A33D7" w:rsidP="005A33D7">
      <w:pPr>
        <w:rPr>
          <w:lang w:val="en-US"/>
        </w:rPr>
      </w:pPr>
      <w:r w:rsidRPr="005A33D7">
        <w:rPr>
          <w:lang w:val="en-US"/>
        </w:rPr>
        <w:t>•</w:t>
      </w:r>
      <w:r w:rsidRPr="005A33D7">
        <w:rPr>
          <w:lang w:val="en-US"/>
        </w:rPr>
        <w:tab/>
        <w:t xml:space="preserve">Alatau City Invest, Halyk Finance - 5% </w:t>
      </w:r>
    </w:p>
    <w:p w14:paraId="579952FB" w14:textId="77777777" w:rsidR="005A33D7" w:rsidRPr="00CC207F" w:rsidRDefault="005A33D7" w:rsidP="005A33D7">
      <w:r w:rsidRPr="00CC207F">
        <w:t>•</w:t>
      </w:r>
      <w:r w:rsidRPr="00CC207F">
        <w:tab/>
      </w:r>
      <w:r w:rsidRPr="005A33D7">
        <w:rPr>
          <w:lang w:val="en-US"/>
        </w:rPr>
        <w:t>BCC</w:t>
      </w:r>
      <w:r w:rsidRPr="00CC207F">
        <w:t xml:space="preserve"> </w:t>
      </w:r>
      <w:r w:rsidRPr="005A33D7">
        <w:rPr>
          <w:lang w:val="en-US"/>
        </w:rPr>
        <w:t>Invest</w:t>
      </w:r>
      <w:r w:rsidRPr="00CC207F">
        <w:t xml:space="preserve">, </w:t>
      </w:r>
      <w:r w:rsidRPr="005A33D7">
        <w:rPr>
          <w:lang w:val="en-US"/>
        </w:rPr>
        <w:t>Tansar</w:t>
      </w:r>
      <w:r w:rsidRPr="00CC207F">
        <w:t xml:space="preserve"> </w:t>
      </w:r>
      <w:r w:rsidRPr="005A33D7">
        <w:rPr>
          <w:lang w:val="en-US"/>
        </w:rPr>
        <w:t>Capital</w:t>
      </w:r>
      <w:r w:rsidRPr="00CC207F">
        <w:t xml:space="preserve"> - 6% </w:t>
      </w:r>
    </w:p>
    <w:p w14:paraId="30115AA6" w14:textId="77777777" w:rsidR="005A33D7" w:rsidRPr="00CC207F" w:rsidRDefault="005A33D7" w:rsidP="005A33D7">
      <w:r w:rsidRPr="00CC207F">
        <w:t>5.</w:t>
      </w:r>
      <w:r w:rsidRPr="00CC207F">
        <w:tab/>
        <w:t xml:space="preserve">Примите решение о сумме перевода. Необязательно переводить все 100% сразу. Можно передать часть средств частнику, а остальное оставить под управлением Национального банка до появления более длительной статистики по новым стратегиям. </w:t>
      </w:r>
    </w:p>
    <w:p w14:paraId="24CF68A0" w14:textId="77777777" w:rsidR="005A33D7" w:rsidRPr="00CC207F" w:rsidRDefault="005A33D7" w:rsidP="005A33D7">
      <w:r w:rsidRPr="00CC207F">
        <w:t>О чем важно помнить</w:t>
      </w:r>
    </w:p>
    <w:p w14:paraId="09355611" w14:textId="77777777" w:rsidR="005A33D7" w:rsidRPr="00CC207F" w:rsidRDefault="005A33D7" w:rsidP="005A33D7">
      <w:r w:rsidRPr="00CC207F">
        <w:t>•</w:t>
      </w:r>
      <w:r w:rsidRPr="00CC207F">
        <w:tab/>
        <w:t xml:space="preserve">Доходность прошлых лет (2024-2025) не показатель. Новая система </w:t>
      </w:r>
      <w:r w:rsidRPr="005A33D7">
        <w:rPr>
          <w:lang w:val="en-US"/>
        </w:rPr>
        <w:t>Ki</w:t>
      </w:r>
      <w:r w:rsidRPr="00CC207F">
        <w:t xml:space="preserve"> заработала только с 2026 года, поэтому старые данные носят лишь ознакомительный характер. </w:t>
      </w:r>
    </w:p>
    <w:p w14:paraId="5E3386CB" w14:textId="77777777" w:rsidR="005A33D7" w:rsidRPr="00CC207F" w:rsidRDefault="005A33D7" w:rsidP="005A33D7">
      <w:r w:rsidRPr="00CC207F">
        <w:t>•</w:t>
      </w:r>
      <w:r w:rsidRPr="00CC207F">
        <w:tab/>
        <w:t xml:space="preserve">Рыночные риски. Даже если управляющий работает эффективно относительно своего ориентира, общая стоимость ваших накоплений может снизиться, если упадет весь рынок в целом. </w:t>
      </w:r>
    </w:p>
    <w:p w14:paraId="79C6F18F" w14:textId="77777777" w:rsidR="005A33D7" w:rsidRPr="00CC207F" w:rsidRDefault="005A33D7" w:rsidP="005A33D7">
      <w:r w:rsidRPr="00CC207F">
        <w:t>•</w:t>
      </w:r>
      <w:r w:rsidRPr="00CC207F">
        <w:tab/>
        <w:t xml:space="preserve">Срок оценки. Один год работы УИП недостаточно для выводов. Полный цикл оценки стратегий </w:t>
      </w:r>
      <w:r w:rsidRPr="005A33D7">
        <w:rPr>
          <w:lang w:val="en-US"/>
        </w:rPr>
        <w:t>Ki</w:t>
      </w:r>
      <w:r w:rsidRPr="00CC207F">
        <w:t xml:space="preserve">(36) и </w:t>
      </w:r>
      <w:r w:rsidRPr="005A33D7">
        <w:rPr>
          <w:lang w:val="en-US"/>
        </w:rPr>
        <w:t>Ki</w:t>
      </w:r>
      <w:r w:rsidRPr="00CC207F">
        <w:t xml:space="preserve">(60) составляет 36 и 60 месяцев соответственно. </w:t>
      </w:r>
    </w:p>
    <w:p w14:paraId="602DF6A7" w14:textId="77777777" w:rsidR="005A33D7" w:rsidRPr="00CC207F" w:rsidRDefault="005A33D7" w:rsidP="005A33D7">
      <w:r w:rsidRPr="00CC207F">
        <w:t>Рекомендуется проверять структуру портфеля и результаты управляющего один-два раза в год, не стремясь к постоянной смене компании вслед за краткосрочными рейтингами.</w:t>
      </w:r>
    </w:p>
    <w:p w14:paraId="6EF0D49A" w14:textId="416CC596" w:rsidR="005A33D7" w:rsidRPr="00CC207F" w:rsidRDefault="00A40964" w:rsidP="005A33D7">
      <w:hyperlink r:id="rId71" w:history="1">
        <w:r w:rsidR="005A33D7" w:rsidRPr="003D427B">
          <w:rPr>
            <w:rStyle w:val="a3"/>
            <w:lang w:val="en-US"/>
          </w:rPr>
          <w:t>https</w:t>
        </w:r>
        <w:r w:rsidR="005A33D7" w:rsidRPr="00CC207F">
          <w:rPr>
            <w:rStyle w:val="a3"/>
          </w:rPr>
          <w:t>://</w:t>
        </w:r>
        <w:r w:rsidR="005A33D7" w:rsidRPr="003D427B">
          <w:rPr>
            <w:rStyle w:val="a3"/>
            <w:lang w:val="en-US"/>
          </w:rPr>
          <w:t>www</w:t>
        </w:r>
        <w:r w:rsidR="005A33D7" w:rsidRPr="00CC207F">
          <w:rPr>
            <w:rStyle w:val="a3"/>
          </w:rPr>
          <w:t>.</w:t>
        </w:r>
        <w:r w:rsidR="005A33D7" w:rsidRPr="003D427B">
          <w:rPr>
            <w:rStyle w:val="a3"/>
            <w:lang w:val="en-US"/>
          </w:rPr>
          <w:t>pravda</w:t>
        </w:r>
        <w:r w:rsidR="005A33D7" w:rsidRPr="00CC207F">
          <w:rPr>
            <w:rStyle w:val="a3"/>
          </w:rPr>
          <w:t>.</w:t>
        </w:r>
        <w:r w:rsidR="005A33D7" w:rsidRPr="003D427B">
          <w:rPr>
            <w:rStyle w:val="a3"/>
            <w:lang w:val="en-US"/>
          </w:rPr>
          <w:t>ru</w:t>
        </w:r>
        <w:r w:rsidR="005A33D7" w:rsidRPr="00CC207F">
          <w:rPr>
            <w:rStyle w:val="a3"/>
          </w:rPr>
          <w:t>/</w:t>
        </w:r>
        <w:r w:rsidR="005A33D7" w:rsidRPr="003D427B">
          <w:rPr>
            <w:rStyle w:val="a3"/>
            <w:lang w:val="en-US"/>
          </w:rPr>
          <w:t>news</w:t>
        </w:r>
        <w:r w:rsidR="005A33D7" w:rsidRPr="00CC207F">
          <w:rPr>
            <w:rStyle w:val="a3"/>
          </w:rPr>
          <w:t>/</w:t>
        </w:r>
        <w:r w:rsidR="005A33D7" w:rsidRPr="003D427B">
          <w:rPr>
            <w:rStyle w:val="a3"/>
            <w:lang w:val="en-US"/>
          </w:rPr>
          <w:t>kazakhstan</w:t>
        </w:r>
        <w:r w:rsidR="005A33D7" w:rsidRPr="00CC207F">
          <w:rPr>
            <w:rStyle w:val="a3"/>
          </w:rPr>
          <w:t>/2395386-</w:t>
        </w:r>
        <w:r w:rsidR="005A33D7" w:rsidRPr="003D427B">
          <w:rPr>
            <w:rStyle w:val="a3"/>
            <w:lang w:val="en-US"/>
          </w:rPr>
          <w:t>pension</w:t>
        </w:r>
        <w:r w:rsidR="005A33D7" w:rsidRPr="00CC207F">
          <w:rPr>
            <w:rStyle w:val="a3"/>
          </w:rPr>
          <w:t>-</w:t>
        </w:r>
        <w:r w:rsidR="005A33D7" w:rsidRPr="003D427B">
          <w:rPr>
            <w:rStyle w:val="a3"/>
            <w:lang w:val="en-US"/>
          </w:rPr>
          <w:t>savings</w:t>
        </w:r>
        <w:r w:rsidR="005A33D7" w:rsidRPr="00CC207F">
          <w:rPr>
            <w:rStyle w:val="a3"/>
          </w:rPr>
          <w:t>-</w:t>
        </w:r>
        <w:r w:rsidR="005A33D7" w:rsidRPr="003D427B">
          <w:rPr>
            <w:rStyle w:val="a3"/>
            <w:lang w:val="en-US"/>
          </w:rPr>
          <w:t>transfer</w:t>
        </w:r>
        <w:r w:rsidR="005A33D7" w:rsidRPr="00CC207F">
          <w:rPr>
            <w:rStyle w:val="a3"/>
          </w:rPr>
          <w:t>/</w:t>
        </w:r>
      </w:hyperlink>
      <w:r w:rsidR="005A33D7" w:rsidRPr="00CC207F">
        <w:t xml:space="preserve"> </w:t>
      </w:r>
    </w:p>
    <w:p w14:paraId="03B4D9EC" w14:textId="77777777" w:rsidR="00057D93" w:rsidRPr="005A1928" w:rsidRDefault="00057D93" w:rsidP="00057D93">
      <w:pPr>
        <w:pStyle w:val="2"/>
      </w:pPr>
      <w:bookmarkStart w:id="200" w:name="_Toc238712422"/>
      <w:r w:rsidRPr="005A1928">
        <w:t>Vaib.uz, 26.08.2026, Почти половина пенсионеров получает до 1 млн сумов: Пенсионный фонд назвал причины</w:t>
      </w:r>
      <w:bookmarkEnd w:id="200"/>
    </w:p>
    <w:p w14:paraId="4C18E4B6" w14:textId="38976EDA" w:rsidR="00057D93" w:rsidRPr="005A1928" w:rsidRDefault="00057D93" w:rsidP="00E75D6F">
      <w:pPr>
        <w:pStyle w:val="3"/>
      </w:pPr>
      <w:bookmarkStart w:id="201" w:name="_Toc238712423"/>
      <w:r w:rsidRPr="005A1928">
        <w:t xml:space="preserve">Пенсионный фонд опубликовал статистику, о которой стоит задуматься многим узбекистанцам, и особенно тем, кто работает неофициально или получает зарплату </w:t>
      </w:r>
      <w:r w:rsidR="005A1928">
        <w:t>«</w:t>
      </w:r>
      <w:r w:rsidRPr="005A1928">
        <w:t>в конверте</w:t>
      </w:r>
      <w:r w:rsidR="005A1928">
        <w:t>»</w:t>
      </w:r>
      <w:r w:rsidRPr="005A1928">
        <w:t>.</w:t>
      </w:r>
      <w:bookmarkEnd w:id="201"/>
    </w:p>
    <w:p w14:paraId="720AF9DF" w14:textId="77777777" w:rsidR="00057D93" w:rsidRPr="005A1928" w:rsidRDefault="00057D93" w:rsidP="00057D93">
      <w:r w:rsidRPr="005A1928">
        <w:t>В стране резко выросло число людей, выходящих на пенсию без полного трудового стажа. Если в 2010 году их доля среди новых пенсионеров составляла всего 6%, то в 2025 году показатель достиг 61%.</w:t>
      </w:r>
    </w:p>
    <w:p w14:paraId="2A20E576" w14:textId="77777777" w:rsidR="00057D93" w:rsidRPr="005A1928" w:rsidRDefault="00057D93" w:rsidP="00057D93">
      <w:r w:rsidRPr="005A1928">
        <w:t>Иными словами, сегодня почти двое из каждых трёх новых пенсионеров не имеют стажа, необходимого для получения полной пенсии.</w:t>
      </w:r>
    </w:p>
    <w:p w14:paraId="4B0FA6AD" w14:textId="77777777" w:rsidR="00057D93" w:rsidRPr="005A1928" w:rsidRDefault="00057D93" w:rsidP="00057D93">
      <w:r w:rsidRPr="005A1928">
        <w:t>Согласно законодательству, для назначения полной пенсии мужчинам к 60 годам необходимо иметь 25 лет трудового стажа, женщинам к 55 годам – 20 лет.</w:t>
      </w:r>
    </w:p>
    <w:p w14:paraId="327A0747" w14:textId="77777777" w:rsidR="00057D93" w:rsidRPr="005A1928" w:rsidRDefault="00057D93" w:rsidP="00057D93">
      <w:r w:rsidRPr="005A1928">
        <w:t>Если необходимого стажа нет, пенсия назначается при неполном трудовом стаже – пропорционально количеству официально отработанных лет. Соответственно, размер выплат будет меньше.</w:t>
      </w:r>
    </w:p>
    <w:p w14:paraId="0E75ECC3" w14:textId="77777777" w:rsidR="00057D93" w:rsidRPr="005A1928" w:rsidRDefault="00057D93" w:rsidP="00057D93">
      <w:r w:rsidRPr="005A1928">
        <w:t>Проблема касается уже не только новых пенсионеров. Среди всех получателей пенсий доля граждан без полного трудового стажа увеличилась с 3% в 2010 году до 39% в 2025 году.</w:t>
      </w:r>
    </w:p>
    <w:p w14:paraId="5D08B0A2" w14:textId="77777777" w:rsidR="00057D93" w:rsidRPr="005A1928" w:rsidRDefault="00057D93" w:rsidP="00057D93">
      <w:r w:rsidRPr="005A1928">
        <w:t>Ещё одна показательная цифра: сейчас 47% пенсионеров получают от 820 тысяч до 1 млн сумов. Всего в Узбекистане сейчас насчитывается более 4,3 млн пенсионеров.</w:t>
      </w:r>
    </w:p>
    <w:p w14:paraId="316D0EBE" w14:textId="24AF9750" w:rsidR="00057D93" w:rsidRPr="005A1928" w:rsidRDefault="00057D93" w:rsidP="00057D93">
      <w:r w:rsidRPr="005A1928">
        <w:lastRenderedPageBreak/>
        <w:t xml:space="preserve">В Пенсионном фонде назвали несколько основных причин, почему люди остаются без стажа и нормальной пенсии: неофициальная работа, получение зарплаты </w:t>
      </w:r>
      <w:r w:rsidR="005A1928">
        <w:t>«</w:t>
      </w:r>
      <w:r w:rsidRPr="005A1928">
        <w:t>в конверте</w:t>
      </w:r>
      <w:r w:rsidR="005A1928">
        <w:t>»</w:t>
      </w:r>
      <w:r w:rsidRPr="005A1928">
        <w:t>, неуплата социального налога, непредоставление в архив документов, подтверждающих трудовую деятельность, отсутствие официального трудоустройства в отдельные периоды.</w:t>
      </w:r>
    </w:p>
    <w:p w14:paraId="3FDB6B56" w14:textId="77777777" w:rsidR="00057D93" w:rsidRPr="005A1928" w:rsidRDefault="00057D93" w:rsidP="00057D93">
      <w:r w:rsidRPr="005A1928">
        <w:t>В общем, зарплата в конверте сегодня может обернуться тем, что на пенсии от этого конверта останется только он сам.</w:t>
      </w:r>
    </w:p>
    <w:p w14:paraId="6EFA3360" w14:textId="27DB6B73" w:rsidR="00111D7C" w:rsidRPr="005A1928" w:rsidRDefault="00A40964" w:rsidP="00057D93">
      <w:hyperlink r:id="rId72" w:history="1">
        <w:r w:rsidR="00057D93" w:rsidRPr="005A1928">
          <w:rPr>
            <w:rStyle w:val="a3"/>
          </w:rPr>
          <w:t>https://vaib.uz/2026/08/26/pochti-polovina-pensionerov-poluchaet-do-1-mln-sumov-pensionnyj-fond-nazval-prichiny/</w:t>
        </w:r>
      </w:hyperlink>
    </w:p>
    <w:p w14:paraId="3660469C" w14:textId="77777777" w:rsidR="00057D93" w:rsidRPr="005A1928" w:rsidRDefault="00057D93" w:rsidP="00057D93"/>
    <w:p w14:paraId="0F91D1CE" w14:textId="77777777" w:rsidR="00111D7C" w:rsidRPr="005A1928" w:rsidRDefault="00111D7C" w:rsidP="00111D7C">
      <w:pPr>
        <w:pStyle w:val="10"/>
      </w:pPr>
      <w:bookmarkStart w:id="202" w:name="_Toc99271715"/>
      <w:bookmarkStart w:id="203" w:name="_Toc99318660"/>
      <w:bookmarkStart w:id="204" w:name="_Toc165991080"/>
      <w:bookmarkStart w:id="205" w:name="_Toc238712424"/>
      <w:r w:rsidRPr="005A1928">
        <w:t>Новости пенсионной отрасли стран дальнего зарубежья</w:t>
      </w:r>
      <w:bookmarkEnd w:id="202"/>
      <w:bookmarkEnd w:id="203"/>
      <w:bookmarkEnd w:id="204"/>
      <w:bookmarkEnd w:id="205"/>
    </w:p>
    <w:p w14:paraId="6B52BB94" w14:textId="6ACD25B6" w:rsidR="00155017" w:rsidRPr="005A1928" w:rsidRDefault="00155017" w:rsidP="00155017">
      <w:pPr>
        <w:pStyle w:val="2"/>
      </w:pPr>
      <w:bookmarkStart w:id="206" w:name="_Toc238712425"/>
      <w:r w:rsidRPr="005A1928">
        <w:t>Vietnam.vn, 26.08.2026, Лица в возрасте 75 лет и старше, не получающие пенсию, имеют право на ретроактивную выплату увеличенного пособия</w:t>
      </w:r>
      <w:bookmarkEnd w:id="206"/>
    </w:p>
    <w:p w14:paraId="5FF30058" w14:textId="77777777" w:rsidR="00155017" w:rsidRPr="005A1928" w:rsidRDefault="00155017" w:rsidP="00E75D6F">
      <w:pPr>
        <w:pStyle w:val="3"/>
      </w:pPr>
      <w:bookmarkStart w:id="207" w:name="_Toc238712426"/>
      <w:r w:rsidRPr="005A1928">
        <w:t>В связи с увеличением социальных пенсионных выплат с 1 июля, лица в возрасте 70 лет и старше, проживающие в малообеспеченных и находящихся на грани бедности семьях, а также лица в возрасте 75 лет и старше, не получающие пенсий или пособий, будут иметь право на ретроактивную выплату разницы.</w:t>
      </w:r>
      <w:bookmarkEnd w:id="207"/>
    </w:p>
    <w:p w14:paraId="0861193F" w14:textId="77777777" w:rsidR="00155017" w:rsidRPr="005A1928" w:rsidRDefault="00155017" w:rsidP="00155017">
      <w:r w:rsidRPr="005A1928">
        <w:t>Что касается корректировки уровня социальной помощи, заместитель директора юридической фирмы YouMe, г-жа Ву Тхуй Транг, заявила, что Постановление № 335/2026/ND-CP устанавливает новое пособие по выходу на пенсию в размере 540 000 донгов в месяц, которое будет применяться с 1 июля.</w:t>
      </w:r>
    </w:p>
    <w:p w14:paraId="1012413C" w14:textId="77777777" w:rsidR="00155017" w:rsidRPr="005A1928" w:rsidRDefault="00155017" w:rsidP="00155017">
      <w:r w:rsidRPr="005A1928">
        <w:t>Данный указ вступает в силу с 5 октября. С этого момента те, кто уже получал пособия, смогут претендовать на дополнительные выплаты по новой ставке пособия с 1 июля.</w:t>
      </w:r>
    </w:p>
    <w:p w14:paraId="275D48E1" w14:textId="77777777" w:rsidR="00155017" w:rsidRPr="005A1928" w:rsidRDefault="00155017" w:rsidP="00155017">
      <w:r w:rsidRPr="005A1928">
        <w:t>В указе также говорится, что председатель Народного комитета коммуны должен пересмотреть список получателей страхового полиса и принять решение о выплатах в соответствии с установленными в настоящем указе ставками, начиная с 1 июля.</w:t>
      </w:r>
    </w:p>
    <w:p w14:paraId="40C1AE6A" w14:textId="06E6EA1B" w:rsidR="00155017" w:rsidRPr="005A1928" w:rsidRDefault="00155017" w:rsidP="00155017">
      <w:r w:rsidRPr="005A1928">
        <w:t>Согласно закону, к группе лиц, имеющих право на получение социальных пенсионных выплат, относятся граждане Вьетнама в возрасте 75 лет и старше, которые не получают ежемесячную пенсию или социальное страховое пособие; или которые получают ежемесячную пенсию или социальное страховое пособие в размере ниже установленного.</w:t>
      </w:r>
    </w:p>
    <w:p w14:paraId="614CE7B5" w14:textId="77777777" w:rsidR="00155017" w:rsidRPr="005A1928" w:rsidRDefault="00155017" w:rsidP="00155017">
      <w:r w:rsidRPr="005A1928">
        <w:t>Далее, граждане Вьетнама в возрасте от 70 до 75 лет, проживающие в бедных или находящихся на грани бедности семьях и не получающие пенсий или пособий, также имеют право на пособие в размере 540 000 донгов в месяц.</w:t>
      </w:r>
    </w:p>
    <w:p w14:paraId="5E61E45E" w14:textId="77777777" w:rsidR="00155017" w:rsidRPr="005A1928" w:rsidRDefault="00155017" w:rsidP="00155017">
      <w:r w:rsidRPr="005A1928">
        <w:t xml:space="preserve">Лица в возрасте 70 лет и старше, проживающие в бедных или находящихся на грани бедности семьях, а также лица в возрасте 75 лет и старше, не получающие пенсию или </w:t>
      </w:r>
      <w:r w:rsidRPr="005A1928">
        <w:lastRenderedPageBreak/>
        <w:t>пособие, будут иметь право на социальные пенсионные выплаты (иллюстративное изображение: Минь Куанг).</w:t>
      </w:r>
    </w:p>
    <w:p w14:paraId="6C82CD47" w14:textId="77777777" w:rsidR="00155017" w:rsidRPr="005A1928" w:rsidRDefault="00155017" w:rsidP="00155017">
      <w:r w:rsidRPr="005A1928">
        <w:t>В соответствии с переходными положениями, для заявлений на получение социальных пенсионных выплат или компенсацию расходов на похороны для социальных пенсионеров, полученных до вступления в силу настоящего Указа, но еще не рассмотренных, порядок рассмотрения и принятия решений остается в силе в соответствии с Указом № 176/2025/ND-CP. Заявителям не требуется повторно подавать заявления или переделывать документы, как это предусмотрено настоящим Указом.</w:t>
      </w:r>
    </w:p>
    <w:p w14:paraId="710A028B" w14:textId="77777777" w:rsidR="00155017" w:rsidRPr="005A1928" w:rsidRDefault="00155017" w:rsidP="00155017">
      <w:r w:rsidRPr="005A1928">
        <w:t>Таким образом, по словам г-жи Транг, тем, кто подал заявки до 5 октября, но еще не получил решения о соответствии критериям, повторно подавать заявки не нужно.</w:t>
      </w:r>
    </w:p>
    <w:p w14:paraId="2810821D" w14:textId="77777777" w:rsidR="00155017" w:rsidRPr="005A1928" w:rsidRDefault="00155017" w:rsidP="00155017">
      <w:r w:rsidRPr="005A1928">
        <w:t>Кроме того, после 5 октября правительство предоставит подробные инструкции по процедурам для тех, кто начал подавать заявления на получение социальных пенсионных выплат.</w:t>
      </w:r>
    </w:p>
    <w:p w14:paraId="1C5C5081" w14:textId="77777777" w:rsidR="00155017" w:rsidRPr="005A1928" w:rsidRDefault="00155017" w:rsidP="00155017">
      <w:r w:rsidRPr="005A1928">
        <w:t>В частности, для двух упомянутых выше групп опекуны получателей должны подать заявление о предоставлении социальной помощи или пенсионных выплат, используя форму № 01 из приложения к Указу, регулирующему политику социальной помощи, в режиме онлайн на Национальном портале государственных услуг, по почте или непосредственно в любом центре комплексного обслуживания.</w:t>
      </w:r>
    </w:p>
    <w:p w14:paraId="1C8920A9" w14:textId="77777777" w:rsidR="00155017" w:rsidRPr="005A1928" w:rsidRDefault="00155017" w:rsidP="00155017">
      <w:r w:rsidRPr="005A1928">
        <w:t>В течение 7 рабочих дней с момента получения досье заявителя председатель народного комитета коммуны, в которой проживает заявитель, организует проверку соответствующей информации о заявителе по Национальной базе данных населения, Национальной комплексной базе данных и общим специализированным базам данных; а также оценивает и принимает решение о назначении социального пенсионного пособия.</w:t>
      </w:r>
    </w:p>
    <w:p w14:paraId="53B6A4EC" w14:textId="77777777" w:rsidR="00155017" w:rsidRPr="005A1928" w:rsidRDefault="00155017" w:rsidP="00155017">
      <w:r w:rsidRPr="005A1928">
        <w:t>Срок получения социальных пенсионных выплат начинается с месяца, в котором председатель народного комитета коммуны подписывает соответствующее решение. Организация осуществляет выплату пособий и пособий соответствующим лицам в соответствии с законом.</w:t>
      </w:r>
    </w:p>
    <w:p w14:paraId="20E1CE0C" w14:textId="77777777" w:rsidR="00155017" w:rsidRPr="005A1928" w:rsidRDefault="00155017" w:rsidP="00155017">
      <w:r w:rsidRPr="005A1928">
        <w:t>Если заявитель не имеет права на льготы или льготы, председатель Народного комитета коммуны должен предоставить письменный ответ с указанием причин.</w:t>
      </w:r>
    </w:p>
    <w:p w14:paraId="11AA73CF" w14:textId="77777777" w:rsidR="00155017" w:rsidRPr="005A1928" w:rsidRDefault="00155017" w:rsidP="00155017">
      <w:r w:rsidRPr="005A1928">
        <w:t>Если лицо, получающее государственную пенсию, меняет место жительства и просит о назначении пенсии по новому адресу, председатель народного комитета коммуны, где это лицо проживало ранее, принимает решение о прекращении выплаты пенсии на этом месте и направляет письменный документ вместе с личным делом лица председателю народного комитета коммуны, где это лицо проживало ранее.</w:t>
      </w:r>
    </w:p>
    <w:p w14:paraId="532990AF" w14:textId="77777777" w:rsidR="00155017" w:rsidRPr="005A1928" w:rsidRDefault="00155017" w:rsidP="00155017">
      <w:r w:rsidRPr="005A1928">
        <w:t>Председатель Народного комитета по новому месту жительства будет принимать решение на основании личных данных о назначении пособия по социальной пенсии по соответствующей ставке, действующей в данном регионе, начиная с месяца прекращения выплат по старому месту жительства.</w:t>
      </w:r>
    </w:p>
    <w:p w14:paraId="7CA06429" w14:textId="77777777" w:rsidR="00155017" w:rsidRPr="005A1928" w:rsidRDefault="00155017" w:rsidP="00155017">
      <w:r w:rsidRPr="005A1928">
        <w:t xml:space="preserve">С другой стороны, если лицо, получающее социальную пенсию, умирает и перестает соответствовать критериям для ее получения, председатель Народного комитета коммуны принимает решение о прекращении выплаты социальной пенсии. Прекращение </w:t>
      </w:r>
      <w:r w:rsidRPr="005A1928">
        <w:lastRenderedPageBreak/>
        <w:t>выплаты социальной пенсии вступает в силу с месяца, следующего за месяцем смерти или утраты права на получение пенсии.</w:t>
      </w:r>
    </w:p>
    <w:p w14:paraId="3C02EA0B" w14:textId="64BA826A" w:rsidR="00155017" w:rsidRPr="005A1928" w:rsidRDefault="00A40964" w:rsidP="00155017">
      <w:hyperlink r:id="rId73" w:history="1">
        <w:r w:rsidR="00155017" w:rsidRPr="005A1928">
          <w:rPr>
            <w:rStyle w:val="a3"/>
          </w:rPr>
          <w:t>https://www.vietnam.vn/ru/nguoi-tu-75-tuoi-khong-co-luong-huu-se-duoc-truy-linh-tro-cap-tang-them</w:t>
        </w:r>
      </w:hyperlink>
      <w:r w:rsidR="00155017" w:rsidRPr="005A1928">
        <w:t xml:space="preserve"> </w:t>
      </w:r>
    </w:p>
    <w:p w14:paraId="34BE63BA" w14:textId="77777777" w:rsidR="00775BD1" w:rsidRPr="005A1928" w:rsidRDefault="00775BD1" w:rsidP="00775BD1">
      <w:pPr>
        <w:pStyle w:val="2"/>
      </w:pPr>
      <w:bookmarkStart w:id="208" w:name="_Toc238712427"/>
      <w:bookmarkStart w:id="209" w:name="_GoBack"/>
      <w:bookmarkEnd w:id="146"/>
      <w:r w:rsidRPr="005A1928">
        <w:t>420on.cz, 26.08.2026, В Чехии изменят правила пенсионных накоплений: молодежи удвоят господдержку, а комиссии фондов снизят</w:t>
      </w:r>
      <w:bookmarkEnd w:id="208"/>
    </w:p>
    <w:p w14:paraId="07049AD5" w14:textId="77777777" w:rsidR="00775BD1" w:rsidRPr="005A1928" w:rsidRDefault="00775BD1" w:rsidP="00E75D6F">
      <w:pPr>
        <w:pStyle w:val="3"/>
      </w:pPr>
      <w:bookmarkStart w:id="210" w:name="_Toc238712428"/>
      <w:r w:rsidRPr="005A1928">
        <w:t>Правительство Чехии одобрило масштабные изменения в системе дополнительного пенсионного накопления. Молодым людям до 29 лет предлагается вдвое увеличить государственную поддержку, клиентам разрешат до 36 лет забрать треть собственных накоплений без потери господдержки, а комиссии пенсионных компаний существенно снизят. Новые правила могут начать действовать уже с 2027 года, однако закон еще должен одобрить парламент.</w:t>
      </w:r>
      <w:bookmarkEnd w:id="210"/>
    </w:p>
    <w:p w14:paraId="56B4A310" w14:textId="77777777" w:rsidR="00775BD1" w:rsidRPr="005A1928" w:rsidRDefault="00775BD1" w:rsidP="00775BD1">
      <w:r w:rsidRPr="005A1928">
        <w:t>Правительство 24 августа одобрило поправки к закону о дополнительном пенсионном накоплении. Министерство финансов рассчитывает, что изменения сделают так называемый третий пенсионный уровень привлекательнее, прежде всего для молодых жителей Чехии.</w:t>
      </w:r>
    </w:p>
    <w:p w14:paraId="6AE073CD" w14:textId="77777777" w:rsidR="00775BD1" w:rsidRPr="005A1928" w:rsidRDefault="00775BD1" w:rsidP="00775BD1">
      <w:r w:rsidRPr="005A1928">
        <w:t>Сейчас договор пенсионного накопления имеют около 3,9 млн человек, а пенсионные компании управляют активами примерно на 660 млрд крон.</w:t>
      </w:r>
    </w:p>
    <w:p w14:paraId="3FC77B41" w14:textId="77777777" w:rsidR="00775BD1" w:rsidRPr="005A1928" w:rsidRDefault="00775BD1" w:rsidP="00775BD1">
      <w:r w:rsidRPr="005A1928">
        <w:t>Молодым людям хотят удвоить государственную поддержку</w:t>
      </w:r>
    </w:p>
    <w:p w14:paraId="62D04926" w14:textId="77777777" w:rsidR="00775BD1" w:rsidRPr="005A1928" w:rsidRDefault="00775BD1" w:rsidP="00775BD1">
      <w:r w:rsidRPr="005A1928">
        <w:t>Одно из главных изменений касается клиентов до 29 лет. Государственная поддержка для них должна составлять 40% от внесенной суммы при ежемесячном взносе от 500 до 1700 крон.</w:t>
      </w:r>
    </w:p>
    <w:p w14:paraId="6B931D28" w14:textId="77777777" w:rsidR="00775BD1" w:rsidRPr="005A1928" w:rsidRDefault="00775BD1" w:rsidP="00775BD1">
      <w:r w:rsidRPr="005A1928">
        <w:t>Таким образом, поддержка фактически удвоится по сравнению с действующими правилами. При более высоком собственном взносе максимальная выплата государства останется на уровне 340 крон в месяц.</w:t>
      </w:r>
    </w:p>
    <w:p w14:paraId="05D26605" w14:textId="77777777" w:rsidR="00775BD1" w:rsidRPr="005A1928" w:rsidRDefault="00775BD1" w:rsidP="00775BD1">
      <w:r w:rsidRPr="005A1928">
        <w:t>Изменятся условия и для пенсионных накоплений, оформленных на детей. Минимальный ежемесячный взнос, необходимый для получения государственной поддержки, предлагается снизить с нынешних 500 до 100 крон.</w:t>
      </w:r>
    </w:p>
    <w:p w14:paraId="73A0833D" w14:textId="77777777" w:rsidR="00775BD1" w:rsidRPr="005A1928" w:rsidRDefault="00775BD1" w:rsidP="00775BD1">
      <w:r w:rsidRPr="005A1928">
        <w:t>По расчетам Министерства финансов, дополнительные расходы бюджета на государственные взносы составят от 1,1 до 1,6 млрд крон в год.</w:t>
      </w:r>
    </w:p>
    <w:p w14:paraId="6FD7A88E" w14:textId="77777777" w:rsidR="00775BD1" w:rsidRPr="005A1928" w:rsidRDefault="00775BD1" w:rsidP="00775BD1">
      <w:r w:rsidRPr="005A1928">
        <w:t>До 36 лет можно будет забрать треть своих денег</w:t>
      </w:r>
    </w:p>
    <w:p w14:paraId="3F6A30EB" w14:textId="77777777" w:rsidR="00775BD1" w:rsidRPr="005A1928" w:rsidRDefault="00775BD1" w:rsidP="00775BD1">
      <w:r w:rsidRPr="005A1928">
        <w:t>Еще одно существенное изменение даст молодым клиентам больше свободы в использовании накоплений.</w:t>
      </w:r>
    </w:p>
    <w:p w14:paraId="67E37F69" w14:textId="77777777" w:rsidR="00775BD1" w:rsidRPr="005A1928" w:rsidRDefault="00775BD1" w:rsidP="00775BD1">
      <w:r w:rsidRPr="005A1928">
        <w:t>До достижения 36-летнего возраста человек сможет один раз забрать до трети собственных взносов, не теряя при этом государственные выплаты и не сталкиваясь с необходимостью дополнительного налогообложения.</w:t>
      </w:r>
    </w:p>
    <w:p w14:paraId="1D9BC965" w14:textId="77777777" w:rsidR="00775BD1" w:rsidRPr="005A1928" w:rsidRDefault="00775BD1" w:rsidP="00775BD1">
      <w:r w:rsidRPr="005A1928">
        <w:t>Сейчас возможность такого частичного снятия средств действует только в возрасте от 18 до 20 лет.</w:t>
      </w:r>
    </w:p>
    <w:p w14:paraId="7C89F0E5" w14:textId="77777777" w:rsidR="00775BD1" w:rsidRPr="005A1928" w:rsidRDefault="00775BD1" w:rsidP="00775BD1">
      <w:r w:rsidRPr="005A1928">
        <w:lastRenderedPageBreak/>
        <w:t>Деньги молодых клиентов будут активнее вкладывать в акции</w:t>
      </w:r>
    </w:p>
    <w:p w14:paraId="52EB6CCA" w14:textId="77777777" w:rsidR="00775BD1" w:rsidRPr="005A1928" w:rsidRDefault="00775BD1" w:rsidP="00775BD1">
      <w:r w:rsidRPr="005A1928">
        <w:t>В пенсионном накоплении планируется внедрить так называемую стратегию жизненного цикла.</w:t>
      </w:r>
    </w:p>
    <w:p w14:paraId="2CB954EE" w14:textId="77777777" w:rsidR="00775BD1" w:rsidRPr="005A1928" w:rsidRDefault="00775BD1" w:rsidP="00775BD1">
      <w:r w:rsidRPr="005A1928">
        <w:t>Средства клиентов младше 50 лет будут преимущественно инвестироваться в акции, которые потенциально способны обеспечить более высокую доходность, хотя одновременно связаны с большим риском колебаний стоимости.</w:t>
      </w:r>
    </w:p>
    <w:p w14:paraId="5CFBF63E" w14:textId="77777777" w:rsidR="00775BD1" w:rsidRPr="005A1928" w:rsidRDefault="00775BD1" w:rsidP="00775BD1">
      <w:r w:rsidRPr="005A1928">
        <w:t>По мере приближения клиента к пенсионному возрасту доля более консервативных и менее рискованных инструментов будет постепенно увеличиваться. Цель такого подхода — добиться более высокого роста накоплений в первые десятилетия и лучше защитить уже накопленные деньги перед их выплатой.</w:t>
      </w:r>
    </w:p>
    <w:p w14:paraId="492282D0" w14:textId="77777777" w:rsidR="00775BD1" w:rsidRPr="005A1928" w:rsidRDefault="00775BD1" w:rsidP="00775BD1">
      <w:r w:rsidRPr="005A1928">
        <w:t>Комиссии пенсионных компаний снизят</w:t>
      </w:r>
    </w:p>
    <w:p w14:paraId="4C013AAE" w14:textId="77777777" w:rsidR="00775BD1" w:rsidRPr="005A1928" w:rsidRDefault="00775BD1" w:rsidP="00775BD1">
      <w:r w:rsidRPr="005A1928">
        <w:t>Поправки предусматривают существенное ограничение комиссий, которые пенсионные компании получают за управление деньгами клиентов.</w:t>
      </w:r>
    </w:p>
    <w:p w14:paraId="66350C3C" w14:textId="77777777" w:rsidR="00775BD1" w:rsidRPr="005A1928" w:rsidRDefault="00775BD1" w:rsidP="00775BD1">
      <w:r w:rsidRPr="005A1928">
        <w:t>Для большинства фондов предполагается полностью отменить комиссию за результативность, а максимальную плату за управление ограничить 0,5% в год. Исключением станут альтернативные фонды, для которых действующие правила сохранятся.</w:t>
      </w:r>
    </w:p>
    <w:p w14:paraId="1C2350A3" w14:textId="77777777" w:rsidR="00775BD1" w:rsidRPr="005A1928" w:rsidRDefault="00775BD1" w:rsidP="00775BD1">
      <w:r w:rsidRPr="005A1928">
        <w:t>Министр финансов Алена Шиллерова заявила, что цель изменений — оставить как можно большую часть заработанных на инвестициях средств самим клиентам.</w:t>
      </w:r>
    </w:p>
    <w:p w14:paraId="11D933D7" w14:textId="77777777" w:rsidR="00775BD1" w:rsidRPr="005A1928" w:rsidRDefault="00775BD1" w:rsidP="00775BD1">
      <w:r w:rsidRPr="005A1928">
        <w:t>Пенсионные компании, однако, выступают против этой части реформы. Президент Ассоциации пенсионных компаний Радек Моц предупреждает, что при предложенном уровне комиссий привлечение каждого нового клиента может стать для компаний убыточным.</w:t>
      </w:r>
    </w:p>
    <w:p w14:paraId="54A6828A" w14:textId="77777777" w:rsidR="00775BD1" w:rsidRPr="005A1928" w:rsidRDefault="00775BD1" w:rsidP="00775BD1">
      <w:r w:rsidRPr="005A1928">
        <w:t>По его словам, около 95% новых клиентов приходится активно привлекать через посредников или рекламу, а после ограничения комиссий получаемых доходов может оказаться недостаточно даже для покрытия этих расходов. Ассоциация опасается, что результатом станет не рост, а сокращение числа участников пенсионного накопления.</w:t>
      </w:r>
    </w:p>
    <w:p w14:paraId="12EAD442" w14:textId="77777777" w:rsidR="00775BD1" w:rsidRPr="005A1928" w:rsidRDefault="00775BD1" w:rsidP="00775BD1">
      <w:r w:rsidRPr="005A1928">
        <w:t>В то же время аналитик FinGO Давид Пацонь считает снижение комиссий серьезным преимуществом для клиентов. На горизонте нескольких десятилетий экономия на комиссиях способна увеличить итоговую сумму накоплений на сотни тысяч крон, а в отдельных случаях — и более значительно.</w:t>
      </w:r>
    </w:p>
    <w:p w14:paraId="55DD9F93" w14:textId="77777777" w:rsidR="00775BD1" w:rsidRPr="005A1928" w:rsidRDefault="00775BD1" w:rsidP="00775BD1">
      <w:r w:rsidRPr="005A1928">
        <w:t>Старые трансформированные фонды прекратят существование</w:t>
      </w:r>
    </w:p>
    <w:p w14:paraId="323F9BB3" w14:textId="77777777" w:rsidR="00775BD1" w:rsidRPr="005A1928" w:rsidRDefault="00775BD1" w:rsidP="00775BD1">
      <w:r w:rsidRPr="005A1928">
        <w:t>Реформа предусматривает и окончательное завершение работы трансформированных пенсионных фондов, в которых сейчас остаются деньги примерно 1,7 млн человек.</w:t>
      </w:r>
    </w:p>
    <w:p w14:paraId="4D44FEF0" w14:textId="77777777" w:rsidR="00775BD1" w:rsidRPr="005A1928" w:rsidRDefault="00775BD1" w:rsidP="00775BD1">
      <w:r w:rsidRPr="005A1928">
        <w:t>Они должны прекратить деятельность к концу 2036 года. С 2037 года оставшихся клиентов автоматически переведут в консервативные фонды дополнительного пенсионного накопления.</w:t>
      </w:r>
    </w:p>
    <w:p w14:paraId="6AF52004" w14:textId="77777777" w:rsidR="00775BD1" w:rsidRPr="005A1928" w:rsidRDefault="00775BD1" w:rsidP="00775BD1">
      <w:r w:rsidRPr="005A1928">
        <w:t>Причина заключается в устройстве старых фондов: они обязаны ежегодно обеспечивать неотрицательную доходность. Из-за этого управляющие вынуждены инвестировать крайне консервативно, что ограничивает долгосрочную доходность накоплений.</w:t>
      </w:r>
    </w:p>
    <w:p w14:paraId="58DA29B2" w14:textId="77777777" w:rsidR="00775BD1" w:rsidRPr="005A1928" w:rsidRDefault="00775BD1" w:rsidP="00775BD1">
      <w:r w:rsidRPr="005A1928">
        <w:lastRenderedPageBreak/>
        <w:t>Одобрение правительства — только один из этапов законодательного процесса. Теперь поправки должна рассмотреть Палата депутатов, а затем Сенат.</w:t>
      </w:r>
    </w:p>
    <w:p w14:paraId="447E6F66" w14:textId="77777777" w:rsidR="00775BD1" w:rsidRPr="005A1928" w:rsidRDefault="00775BD1" w:rsidP="00775BD1">
      <w:r w:rsidRPr="005A1928">
        <w:t>Алена Шиллерова рассчитывает, что депутаты смогут начать первое чтение уже в сентябре. Министр надеется получить поддержку как правительственных, так и оппозиционных партий.</w:t>
      </w:r>
    </w:p>
    <w:p w14:paraId="682A7CE9" w14:textId="1B47F12B" w:rsidR="00CA32BC" w:rsidRPr="005A1928" w:rsidRDefault="00A40964" w:rsidP="00775BD1">
      <w:hyperlink r:id="rId74" w:history="1">
        <w:r w:rsidR="00775BD1" w:rsidRPr="005A1928">
          <w:rPr>
            <w:rStyle w:val="a3"/>
          </w:rPr>
          <w:t>https://420on.cz/news/economics/78509-v-chehii-izmenyat-pravila-pensionnyh-nakopleniy-molodezhi-udvoyat-gospodderzhku-a-komissii-fondov-snizyat</w:t>
        </w:r>
      </w:hyperlink>
    </w:p>
    <w:p w14:paraId="0438D90E" w14:textId="01BD0562" w:rsidR="00A84EB1" w:rsidRPr="00A84EB1" w:rsidRDefault="00A84EB1" w:rsidP="00A84EB1">
      <w:pPr>
        <w:pStyle w:val="2"/>
      </w:pPr>
      <w:bookmarkStart w:id="211" w:name="_Toc238712429"/>
      <w:bookmarkEnd w:id="209"/>
      <w:r>
        <w:t>Crypto News, 26.08.2026</w:t>
      </w:r>
      <w:r w:rsidRPr="00A84EB1">
        <w:t xml:space="preserve">, </w:t>
      </w:r>
      <w:r>
        <w:t>77% американцев считают криптовалюту в пенсионных планах рискованной: опрос</w:t>
      </w:r>
      <w:bookmarkEnd w:id="211"/>
    </w:p>
    <w:p w14:paraId="4ECAA3B4" w14:textId="77777777" w:rsidR="00A84EB1" w:rsidRDefault="00A84EB1" w:rsidP="00A84EB1">
      <w:pPr>
        <w:pStyle w:val="3"/>
      </w:pPr>
      <w:bookmarkStart w:id="212" w:name="_Toc238712430"/>
      <w:r>
        <w:t>Более трех четвертей американцев считают криптовалюту в рабочих пенсионных планах рискованной, поскольку обеспокоенность пенсионным обеспечением усиливается по всей территории США, свидетельствуют результаты нового опроса Национального института пенсионного обеспечения.</w:t>
      </w:r>
      <w:bookmarkEnd w:id="212"/>
    </w:p>
    <w:p w14:paraId="4EF71099" w14:textId="77777777" w:rsidR="00A84EB1" w:rsidRDefault="00A84EB1" w:rsidP="00A84EB1">
      <w:r>
        <w:t>Согласно опросу, 77% американцев считают криптовалюту в рабочих пенсионных планах рискованной, причем 46% называют ее очень рискованной, а 53% выступают против того, чтобы работодатели предлагали криптовалюту в качестве инвестиционного варианта.</w:t>
      </w:r>
    </w:p>
    <w:p w14:paraId="7744A01C" w14:textId="77777777" w:rsidR="00A84EB1" w:rsidRDefault="00A84EB1" w:rsidP="00A84EB1">
      <w:r>
        <w:t>Недоверие к криптовалюте усиливается на фоне того, что 80% респондентов заявили о пенсионном кризисе в США против 67% в 2020 году, а 61% выразили обеспокоенность достижением финансовой обеспеченности после выхода на пенсию.</w:t>
      </w:r>
    </w:p>
    <w:p w14:paraId="1EBF4CE8" w14:textId="77777777" w:rsidR="00A84EB1" w:rsidRDefault="00A84EB1" w:rsidP="00A84EB1">
      <w:r>
        <w:t>Рост стоимости жизни также негативно влияет на пенсионные накопления: 68% заявили, что подготовиться к пенсии становится сложнее, а 77% сообщили, что долги мешают им откладывать достаточно средств.</w:t>
      </w:r>
    </w:p>
    <w:p w14:paraId="2BF627FD" w14:textId="77777777" w:rsidR="00A84EB1" w:rsidRDefault="00A84EB1" w:rsidP="00A84EB1">
      <w:r>
        <w:t>Опрос проводился компанией Greenwald Research с 24 октября по 14 ноября 2025 года и охватил 1 203 американцев в возрасте от 25 лет, при этом результаты были взвешены с учетом возраста, пола и дохода.</w:t>
      </w:r>
    </w:p>
    <w:p w14:paraId="1D68E83C" w14:textId="77777777" w:rsidR="00A84EB1" w:rsidRDefault="00A84EB1" w:rsidP="00A84EB1">
      <w:r>
        <w:t>Отношение американцев к криптовалюте в пенсионных планах. Источник: Национальный институт пенсионного обеспечения</w:t>
      </w:r>
    </w:p>
    <w:p w14:paraId="5CA1F8AC" w14:textId="77777777" w:rsidR="00A84EB1" w:rsidRDefault="00A84EB1" w:rsidP="00A84EB1">
      <w:r>
        <w:t>Связанная тема: Bernstein прогнозирует восстановление биткоина до $125 000 к концу 2026 года перед пиком цикла</w:t>
      </w:r>
    </w:p>
    <w:p w14:paraId="4CCDC523" w14:textId="77777777" w:rsidR="00A84EB1" w:rsidRDefault="00A84EB1" w:rsidP="00A84EB1">
      <w:r>
        <w:t>Власти США предпринимают шаги по расширению доступа к альтернативным активам в планах 401(k)</w:t>
      </w:r>
    </w:p>
    <w:p w14:paraId="0D10A3B7" w14:textId="77777777" w:rsidR="00A84EB1" w:rsidRDefault="00A84EB1" w:rsidP="00A84EB1">
      <w:r>
        <w:t>Хотя отчет показывает, что американцы в целом считают криптовалюту рискованной для пенсионных накоплений, администрация Трампа и федеральные регуляторы предприняли шаги по расширению доступа к альтернативным активам на пенсионных счетах, еще больше вовлекая криптовалюту и другие нетрадиционные инвестиции в дискуссию о пенсионных накоплениях.</w:t>
      </w:r>
    </w:p>
    <w:p w14:paraId="52654858" w14:textId="77777777" w:rsidR="00A84EB1" w:rsidRDefault="00A84EB1" w:rsidP="00A84EB1">
      <w:r>
        <w:t xml:space="preserve">Министерство труда США в мае 2025 года отменило рекомендации, призывавшие фидуциариев пенсионных планов 401(k) проявлять «крайнюю осторожность» при рассмотрении инвестиций в криптовалюту, и вернулось к нейтральному подходу, </w:t>
      </w:r>
      <w:r>
        <w:lastRenderedPageBreak/>
        <w:t>который не одобряет и не отговаривает от включения криптовалюты в перечни инвестиционных инструментов пенсионных планов.</w:t>
      </w:r>
    </w:p>
    <w:p w14:paraId="12953FE6" w14:textId="77777777" w:rsidR="00A84EB1" w:rsidRDefault="00A84EB1" w:rsidP="00A84EB1">
      <w:r>
        <w:t>7 августа 2025 года президент Дональд Трамп подписал исполнительный указ, направленный на расширение доступа к альтернативным активам в пенсионных планах с установленными взносами, включая инвестиционные инструменты, владеющие цифровыми активами, а также поручил Министерству труда и Комиссии по ценным бумагам и биржам (SEC) США рассмотреть регуляторные изменения для облегчения доступа к ним.</w:t>
      </w:r>
    </w:p>
    <w:p w14:paraId="02C10B90" w14:textId="77777777" w:rsidR="00A84EB1" w:rsidRDefault="00A84EB1" w:rsidP="00A84EB1">
      <w:r>
        <w:t>Исполнительный указ Трампа о расширении доступа к альтернативным активам в планах 401(k). Источник: Федеральный реестр</w:t>
      </w:r>
    </w:p>
    <w:p w14:paraId="42E53ED9" w14:textId="77777777" w:rsidR="00A84EB1" w:rsidRDefault="00A84EB1" w:rsidP="00A84EB1">
      <w:r>
        <w:t>Несколько дней спустя Министерство труда отменило рекомендации 2021 года, которые не рекомендовали фидуциариям планов 401(k) рассматривать альтернативные активы, заявив, что инвестиционные решения следует оценивать на основе нейтрального подхода, основанного на принципах.</w:t>
      </w:r>
    </w:p>
    <w:p w14:paraId="6FA8D2C3" w14:textId="77777777" w:rsidR="00A84EB1" w:rsidRDefault="00A84EB1" w:rsidP="00A84EB1">
      <w:r>
        <w:t>Позднее, в марте 2026 года, Министерство труда предложило правила, определяющие, как фидуциарии планов 401(k) могут включать альтернативные активы в перечни инвестиций, в том числе положения о безопасных гаванях, призванные снизить риски судебных разбирательств при обязательном учете таких факторов, как комиссии, ликвидность, оценка стоимости и доходность.</w:t>
      </w:r>
    </w:p>
    <w:p w14:paraId="3AAA8212" w14:textId="77777777" w:rsidR="00A84EB1" w:rsidRDefault="00A84EB1" w:rsidP="00A84EB1">
      <w:r>
        <w:t>Предложение вызвало сопротивление со стороны законодателей: сенаторы Берни Сандерс и Элизабет Уоррен, а также член Палаты представителей Бобби Скотт в июне призвали Министерство труда отозвать его, сославшись на волатильность криптовалюты и, по их словам, недостаточные меры защиты инвесторов.</w:t>
      </w:r>
    </w:p>
    <w:p w14:paraId="437567AA" w14:textId="5929B115" w:rsidR="00775BD1" w:rsidRPr="00A84EB1" w:rsidRDefault="00A40964" w:rsidP="00A84EB1">
      <w:hyperlink r:id="rId75" w:history="1">
        <w:r w:rsidR="00A84EB1" w:rsidRPr="0099591B">
          <w:rPr>
            <w:rStyle w:val="a3"/>
          </w:rPr>
          <w:t>https://cryptonews.net/ru/news/finance/33354093/</w:t>
        </w:r>
      </w:hyperlink>
      <w:r w:rsidR="00A84EB1" w:rsidRPr="00A84EB1">
        <w:t xml:space="preserve"> </w:t>
      </w:r>
    </w:p>
    <w:sectPr w:rsidR="00775BD1" w:rsidRPr="00A84EB1" w:rsidSect="00B01BEA">
      <w:headerReference w:type="default" r:id="rId76"/>
      <w:footerReference w:type="default" r:id="rId77"/>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143AE" w14:textId="77777777" w:rsidR="00A40964" w:rsidRDefault="00A40964">
      <w:r>
        <w:separator/>
      </w:r>
    </w:p>
  </w:endnote>
  <w:endnote w:type="continuationSeparator" w:id="0">
    <w:p w14:paraId="01345422" w14:textId="77777777" w:rsidR="00A40964" w:rsidRDefault="00A40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23B7D7E7"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E56933" w:rsidRPr="00E56933">
      <w:rPr>
        <w:rFonts w:ascii="Cambria" w:hAnsi="Cambria"/>
        <w:b/>
        <w:noProof/>
      </w:rPr>
      <w:t>129</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DB89C" w14:textId="77777777" w:rsidR="00A40964" w:rsidRDefault="00A40964">
      <w:r>
        <w:separator/>
      </w:r>
    </w:p>
  </w:footnote>
  <w:footnote w:type="continuationSeparator" w:id="0">
    <w:p w14:paraId="08B03233" w14:textId="77777777" w:rsidR="00A40964" w:rsidRDefault="00A40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012A0"/>
    <w:multiLevelType w:val="multilevel"/>
    <w:tmpl w:val="54EE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D26FA0"/>
    <w:multiLevelType w:val="multilevel"/>
    <w:tmpl w:val="28DC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8977D4"/>
    <w:multiLevelType w:val="multilevel"/>
    <w:tmpl w:val="BE72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D701E5"/>
    <w:multiLevelType w:val="multilevel"/>
    <w:tmpl w:val="D9529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F37D55"/>
    <w:multiLevelType w:val="multilevel"/>
    <w:tmpl w:val="F790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4"/>
  </w:num>
  <w:num w:numId="3">
    <w:abstractNumId w:val="31"/>
  </w:num>
  <w:num w:numId="4">
    <w:abstractNumId w:val="19"/>
  </w:num>
  <w:num w:numId="5">
    <w:abstractNumId w:val="20"/>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4"/>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1"/>
  </w:num>
  <w:num w:numId="24">
    <w:abstractNumId w:val="29"/>
  </w:num>
  <w:num w:numId="25">
    <w:abstractNumId w:val="22"/>
  </w:num>
  <w:num w:numId="26">
    <w:abstractNumId w:val="15"/>
  </w:num>
  <w:num w:numId="27">
    <w:abstractNumId w:val="12"/>
  </w:num>
  <w:num w:numId="28">
    <w:abstractNumId w:val="25"/>
  </w:num>
  <w:num w:numId="29">
    <w:abstractNumId w:val="26"/>
  </w:num>
  <w:num w:numId="30">
    <w:abstractNumId w:val="16"/>
  </w:num>
  <w:num w:numId="31">
    <w:abstractNumId w:val="23"/>
  </w:num>
  <w:num w:numId="32">
    <w:abstractNumId w:val="30"/>
  </w:num>
  <w:num w:numId="33">
    <w:abstractNumId w:val="13"/>
  </w:num>
  <w:num w:numId="34">
    <w:abstractNumId w:val="10"/>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9E"/>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D93"/>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0A8"/>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15C4"/>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017"/>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2E3"/>
    <w:rsid w:val="001705F6"/>
    <w:rsid w:val="0017090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351F"/>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4C15"/>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A20"/>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633"/>
    <w:rsid w:val="00282B74"/>
    <w:rsid w:val="0028323A"/>
    <w:rsid w:val="00283F15"/>
    <w:rsid w:val="002847F8"/>
    <w:rsid w:val="00285697"/>
    <w:rsid w:val="00285AAF"/>
    <w:rsid w:val="00285E63"/>
    <w:rsid w:val="00286300"/>
    <w:rsid w:val="00286335"/>
    <w:rsid w:val="00286DF3"/>
    <w:rsid w:val="002903DC"/>
    <w:rsid w:val="00290AF7"/>
    <w:rsid w:val="002916C3"/>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4F25"/>
    <w:rsid w:val="002D5CFC"/>
    <w:rsid w:val="002D60C1"/>
    <w:rsid w:val="002D6FE0"/>
    <w:rsid w:val="002D7365"/>
    <w:rsid w:val="002D7489"/>
    <w:rsid w:val="002D7690"/>
    <w:rsid w:val="002E03CA"/>
    <w:rsid w:val="002E04F1"/>
    <w:rsid w:val="002E13A9"/>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705"/>
    <w:rsid w:val="003068A4"/>
    <w:rsid w:val="00306D1F"/>
    <w:rsid w:val="003103FD"/>
    <w:rsid w:val="00310633"/>
    <w:rsid w:val="0031087C"/>
    <w:rsid w:val="00310C53"/>
    <w:rsid w:val="00310F6A"/>
    <w:rsid w:val="003113B4"/>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B7C"/>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8BF"/>
    <w:rsid w:val="00353CCE"/>
    <w:rsid w:val="003543DD"/>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6DBA"/>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941"/>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139"/>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2197"/>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421"/>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60"/>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AE1"/>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A2A"/>
    <w:rsid w:val="00537C6F"/>
    <w:rsid w:val="00537CC8"/>
    <w:rsid w:val="00541A1C"/>
    <w:rsid w:val="00541B35"/>
    <w:rsid w:val="00541D60"/>
    <w:rsid w:val="00542F64"/>
    <w:rsid w:val="00543169"/>
    <w:rsid w:val="00543738"/>
    <w:rsid w:val="00543DDA"/>
    <w:rsid w:val="00544339"/>
    <w:rsid w:val="00544A0B"/>
    <w:rsid w:val="00545926"/>
    <w:rsid w:val="00545BC3"/>
    <w:rsid w:val="00546523"/>
    <w:rsid w:val="0054697F"/>
    <w:rsid w:val="00547976"/>
    <w:rsid w:val="00547E01"/>
    <w:rsid w:val="0055137F"/>
    <w:rsid w:val="0055224F"/>
    <w:rsid w:val="005529F5"/>
    <w:rsid w:val="00552CC9"/>
    <w:rsid w:val="00554A84"/>
    <w:rsid w:val="00554B5D"/>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28"/>
    <w:rsid w:val="005A1977"/>
    <w:rsid w:val="005A33D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346"/>
    <w:rsid w:val="005D5533"/>
    <w:rsid w:val="005D6AB7"/>
    <w:rsid w:val="005D73E4"/>
    <w:rsid w:val="005D7BA5"/>
    <w:rsid w:val="005D7E66"/>
    <w:rsid w:val="005E0042"/>
    <w:rsid w:val="005E01B3"/>
    <w:rsid w:val="005E0220"/>
    <w:rsid w:val="005E20AC"/>
    <w:rsid w:val="005E2638"/>
    <w:rsid w:val="005E311D"/>
    <w:rsid w:val="005E399B"/>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5BA7"/>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688"/>
    <w:rsid w:val="006048A1"/>
    <w:rsid w:val="00605914"/>
    <w:rsid w:val="00605E11"/>
    <w:rsid w:val="0060639B"/>
    <w:rsid w:val="006068D5"/>
    <w:rsid w:val="00606AED"/>
    <w:rsid w:val="00607561"/>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057"/>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E9A"/>
    <w:rsid w:val="00643F4B"/>
    <w:rsid w:val="00644053"/>
    <w:rsid w:val="00644B77"/>
    <w:rsid w:val="00644C3E"/>
    <w:rsid w:val="00644EA9"/>
    <w:rsid w:val="006459BF"/>
    <w:rsid w:val="00647DA5"/>
    <w:rsid w:val="00650176"/>
    <w:rsid w:val="006501EB"/>
    <w:rsid w:val="00650585"/>
    <w:rsid w:val="006507A7"/>
    <w:rsid w:val="0065159C"/>
    <w:rsid w:val="006520E4"/>
    <w:rsid w:val="00652109"/>
    <w:rsid w:val="006523CB"/>
    <w:rsid w:val="0065240B"/>
    <w:rsid w:val="0065394C"/>
    <w:rsid w:val="00653C13"/>
    <w:rsid w:val="006541B1"/>
    <w:rsid w:val="006545A5"/>
    <w:rsid w:val="006559CB"/>
    <w:rsid w:val="006559E8"/>
    <w:rsid w:val="006562F0"/>
    <w:rsid w:val="00656BB9"/>
    <w:rsid w:val="00656CAB"/>
    <w:rsid w:val="00657B76"/>
    <w:rsid w:val="00657E90"/>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B60"/>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1CBD"/>
    <w:rsid w:val="006B375D"/>
    <w:rsid w:val="006B4337"/>
    <w:rsid w:val="006B48B1"/>
    <w:rsid w:val="006B51B0"/>
    <w:rsid w:val="006B66C6"/>
    <w:rsid w:val="006B6D59"/>
    <w:rsid w:val="006B7DF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9BE"/>
    <w:rsid w:val="006F5D61"/>
    <w:rsid w:val="006F66B4"/>
    <w:rsid w:val="006F781E"/>
    <w:rsid w:val="006F7C4C"/>
    <w:rsid w:val="006F7D3D"/>
    <w:rsid w:val="007002F7"/>
    <w:rsid w:val="00700533"/>
    <w:rsid w:val="00701051"/>
    <w:rsid w:val="007015FD"/>
    <w:rsid w:val="00701F23"/>
    <w:rsid w:val="00702F02"/>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479A"/>
    <w:rsid w:val="00716347"/>
    <w:rsid w:val="00716449"/>
    <w:rsid w:val="0071658D"/>
    <w:rsid w:val="00716A08"/>
    <w:rsid w:val="00717F49"/>
    <w:rsid w:val="00720262"/>
    <w:rsid w:val="007206E1"/>
    <w:rsid w:val="00722623"/>
    <w:rsid w:val="0072358E"/>
    <w:rsid w:val="00723D66"/>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369B"/>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92E"/>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5BD1"/>
    <w:rsid w:val="0077682B"/>
    <w:rsid w:val="007773C1"/>
    <w:rsid w:val="00780715"/>
    <w:rsid w:val="00780A2C"/>
    <w:rsid w:val="00781056"/>
    <w:rsid w:val="00781A1A"/>
    <w:rsid w:val="00782D2F"/>
    <w:rsid w:val="0078306E"/>
    <w:rsid w:val="007840CB"/>
    <w:rsid w:val="007841F7"/>
    <w:rsid w:val="00784743"/>
    <w:rsid w:val="00784873"/>
    <w:rsid w:val="00785154"/>
    <w:rsid w:val="00785530"/>
    <w:rsid w:val="00785535"/>
    <w:rsid w:val="007858EF"/>
    <w:rsid w:val="00785F1D"/>
    <w:rsid w:val="00785FEF"/>
    <w:rsid w:val="00786119"/>
    <w:rsid w:val="007861FB"/>
    <w:rsid w:val="00786809"/>
    <w:rsid w:val="00786FA8"/>
    <w:rsid w:val="00787405"/>
    <w:rsid w:val="00787471"/>
    <w:rsid w:val="007876CE"/>
    <w:rsid w:val="0078798D"/>
    <w:rsid w:val="00787F3E"/>
    <w:rsid w:val="00790142"/>
    <w:rsid w:val="0079117E"/>
    <w:rsid w:val="0079185F"/>
    <w:rsid w:val="00793018"/>
    <w:rsid w:val="0079310A"/>
    <w:rsid w:val="0079318A"/>
    <w:rsid w:val="00793558"/>
    <w:rsid w:val="00794406"/>
    <w:rsid w:val="00794D73"/>
    <w:rsid w:val="007955FF"/>
    <w:rsid w:val="00795881"/>
    <w:rsid w:val="00795967"/>
    <w:rsid w:val="007959E5"/>
    <w:rsid w:val="00795FBB"/>
    <w:rsid w:val="007967F0"/>
    <w:rsid w:val="00796D3A"/>
    <w:rsid w:val="007970B9"/>
    <w:rsid w:val="00797335"/>
    <w:rsid w:val="007978AA"/>
    <w:rsid w:val="00797A6C"/>
    <w:rsid w:val="00797C31"/>
    <w:rsid w:val="00797C9D"/>
    <w:rsid w:val="00797F85"/>
    <w:rsid w:val="007A0774"/>
    <w:rsid w:val="007A0D39"/>
    <w:rsid w:val="007A1543"/>
    <w:rsid w:val="007A16F2"/>
    <w:rsid w:val="007A177E"/>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351"/>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93"/>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5AE"/>
    <w:rsid w:val="008F1A79"/>
    <w:rsid w:val="008F1B0F"/>
    <w:rsid w:val="008F2064"/>
    <w:rsid w:val="008F249F"/>
    <w:rsid w:val="008F2A35"/>
    <w:rsid w:val="008F337B"/>
    <w:rsid w:val="008F338E"/>
    <w:rsid w:val="008F38D9"/>
    <w:rsid w:val="008F3B8E"/>
    <w:rsid w:val="008F41E4"/>
    <w:rsid w:val="008F47A7"/>
    <w:rsid w:val="008F5505"/>
    <w:rsid w:val="008F59BF"/>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3014"/>
    <w:rsid w:val="009A30A3"/>
    <w:rsid w:val="009A38C7"/>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123A"/>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2A5"/>
    <w:rsid w:val="00A40448"/>
    <w:rsid w:val="00A40964"/>
    <w:rsid w:val="00A41017"/>
    <w:rsid w:val="00A41B36"/>
    <w:rsid w:val="00A41E88"/>
    <w:rsid w:val="00A4233C"/>
    <w:rsid w:val="00A427C1"/>
    <w:rsid w:val="00A42F24"/>
    <w:rsid w:val="00A44505"/>
    <w:rsid w:val="00A44747"/>
    <w:rsid w:val="00A45612"/>
    <w:rsid w:val="00A4612A"/>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101"/>
    <w:rsid w:val="00A813B4"/>
    <w:rsid w:val="00A81D81"/>
    <w:rsid w:val="00A82009"/>
    <w:rsid w:val="00A8259D"/>
    <w:rsid w:val="00A8294C"/>
    <w:rsid w:val="00A831D7"/>
    <w:rsid w:val="00A8386C"/>
    <w:rsid w:val="00A8473C"/>
    <w:rsid w:val="00A84EB1"/>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5C87"/>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4C37"/>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E6861"/>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2FE2"/>
    <w:rsid w:val="00B03E21"/>
    <w:rsid w:val="00B03F00"/>
    <w:rsid w:val="00B04F10"/>
    <w:rsid w:val="00B054A2"/>
    <w:rsid w:val="00B065CD"/>
    <w:rsid w:val="00B0687E"/>
    <w:rsid w:val="00B07B01"/>
    <w:rsid w:val="00B10140"/>
    <w:rsid w:val="00B1138F"/>
    <w:rsid w:val="00B12657"/>
    <w:rsid w:val="00B12911"/>
    <w:rsid w:val="00B13334"/>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2B6C"/>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9E9"/>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62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8F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022"/>
    <w:rsid w:val="00BD512B"/>
    <w:rsid w:val="00BD5389"/>
    <w:rsid w:val="00BD5C5E"/>
    <w:rsid w:val="00BD688B"/>
    <w:rsid w:val="00BD68D4"/>
    <w:rsid w:val="00BD6FA0"/>
    <w:rsid w:val="00BD7D5B"/>
    <w:rsid w:val="00BE31EB"/>
    <w:rsid w:val="00BE3895"/>
    <w:rsid w:val="00BE56F8"/>
    <w:rsid w:val="00BE5CB2"/>
    <w:rsid w:val="00BE6EEC"/>
    <w:rsid w:val="00BE753D"/>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37C"/>
    <w:rsid w:val="00C5248B"/>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584C"/>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4E7"/>
    <w:rsid w:val="00CB45A8"/>
    <w:rsid w:val="00CB47BF"/>
    <w:rsid w:val="00CB5798"/>
    <w:rsid w:val="00CB6065"/>
    <w:rsid w:val="00CB6475"/>
    <w:rsid w:val="00CB663D"/>
    <w:rsid w:val="00CB6B64"/>
    <w:rsid w:val="00CB76D2"/>
    <w:rsid w:val="00CC031B"/>
    <w:rsid w:val="00CC078B"/>
    <w:rsid w:val="00CC07ED"/>
    <w:rsid w:val="00CC0831"/>
    <w:rsid w:val="00CC13DE"/>
    <w:rsid w:val="00CC15FF"/>
    <w:rsid w:val="00CC1787"/>
    <w:rsid w:val="00CC18DC"/>
    <w:rsid w:val="00CC19CA"/>
    <w:rsid w:val="00CC1EEA"/>
    <w:rsid w:val="00CC207F"/>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432"/>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06D"/>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19A"/>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1827"/>
    <w:rsid w:val="00DC24E8"/>
    <w:rsid w:val="00DC2711"/>
    <w:rsid w:val="00DC30EE"/>
    <w:rsid w:val="00DC3860"/>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86C"/>
    <w:rsid w:val="00DE5F0E"/>
    <w:rsid w:val="00DE6350"/>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3BE6"/>
    <w:rsid w:val="00E242B5"/>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16DF"/>
    <w:rsid w:val="00E42D27"/>
    <w:rsid w:val="00E43938"/>
    <w:rsid w:val="00E439FA"/>
    <w:rsid w:val="00E43C68"/>
    <w:rsid w:val="00E43E22"/>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933"/>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5D6F"/>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341"/>
    <w:rsid w:val="00ED2C02"/>
    <w:rsid w:val="00ED323B"/>
    <w:rsid w:val="00ED385A"/>
    <w:rsid w:val="00ED39CD"/>
    <w:rsid w:val="00ED3C78"/>
    <w:rsid w:val="00ED45BC"/>
    <w:rsid w:val="00ED50A2"/>
    <w:rsid w:val="00ED5A25"/>
    <w:rsid w:val="00ED6577"/>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F4B"/>
    <w:rsid w:val="00F30DE2"/>
    <w:rsid w:val="00F311C9"/>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726"/>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74"/>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CC207F"/>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F311C9"/>
    <w:rPr>
      <w:color w:val="605E5C"/>
      <w:shd w:val="clear" w:color="auto" w:fill="E1DFDD"/>
    </w:rPr>
  </w:style>
  <w:style w:type="character" w:customStyle="1" w:styleId="50">
    <w:name w:val="Заголовок 5 Знак"/>
    <w:basedOn w:val="a0"/>
    <w:link w:val="5"/>
    <w:semiHidden/>
    <w:rsid w:val="00CC207F"/>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nz.ru/finance/zhiteli-penzy-i-oblasti-massovo-formiruyut-vtoruyu-pensiyu-kuda-nesut-dengi/" TargetMode="External"/><Relationship Id="rId21" Type="http://schemas.openxmlformats.org/officeDocument/2006/relationships/hyperlink" Target="https://life.ru/p/1916703" TargetMode="External"/><Relationship Id="rId42" Type="http://schemas.openxmlformats.org/officeDocument/2006/relationships/hyperlink" Target="https://mel.fm/vospitaniye/sovety/9378401-komu-uvelichat-pensiyu-v-sentyabre-2026-goda-i-chto-eshche-nuzhno-znat-o-pensionnykh-vyplatakh" TargetMode="External"/><Relationship Id="rId47" Type="http://schemas.openxmlformats.org/officeDocument/2006/relationships/hyperlink" Target="https://pnz.ru/laws/zhenshhiny-s-dvumya-detmi-mogut-ujti-na-pensiyu-v-50-let-v-sfr-nazvali-usloviya-i-sroki-podachi-zayavleniya/" TargetMode="External"/><Relationship Id="rId63" Type="http://schemas.openxmlformats.org/officeDocument/2006/relationships/hyperlink" Target="https://www.sravni.ru/novost/2026/8/26/rossiyane-stali-otkladyvat-vdvoe-menshe-chto-proishodit-so-sberezheniyami/" TargetMode="External"/><Relationship Id="rId68" Type="http://schemas.openxmlformats.org/officeDocument/2006/relationships/hyperlink" Target="https://media.az/society/kak-naznachaetsya-trudovaya-pensiya-po-vozrastu-v-azerbajdzhane-strahovoj-stazh-i-pensionnyj-kapital" TargetMode="External"/><Relationship Id="rId16" Type="http://schemas.openxmlformats.org/officeDocument/2006/relationships/hyperlink" Target="https://raexpert.ru/releases/2026/aug26e" TargetMode="External"/><Relationship Id="rId11" Type="http://schemas.openxmlformats.org/officeDocument/2006/relationships/hyperlink" Target="https://www.gazeta.ru/business/news/2026/08/26/29187733.shtml" TargetMode="External"/><Relationship Id="rId24" Type="http://schemas.openxmlformats.org/officeDocument/2006/relationships/hyperlink" Target="https://vedom.ru/news/2026/08/26/81049-vladimircy-aktivno-uchastvuyut-v-programme-dolgosrochnyh-sberezheniy" TargetMode="External"/><Relationship Id="rId32" Type="http://schemas.openxmlformats.org/officeDocument/2006/relationships/hyperlink" Target="https://www.rbc.ru/quote/16/08/2026/6a7acd2a9a79474771f6b109" TargetMode="External"/><Relationship Id="rId37" Type="http://schemas.openxmlformats.org/officeDocument/2006/relationships/hyperlink" Target="https://www.gazeta.ru/business/news/2026/08/26/29183395.shtml" TargetMode="External"/><Relationship Id="rId40" Type="http://schemas.openxmlformats.org/officeDocument/2006/relationships/hyperlink" Target="https://www.vbr.ru/novosti/pensii/2026/08/24/povisenie-pensii-s-1-sentyabrya/" TargetMode="External"/><Relationship Id="rId45" Type="http://schemas.openxmlformats.org/officeDocument/2006/relationships/hyperlink" Target="https://sotsprof.org/press/news?id=18090" TargetMode="External"/><Relationship Id="rId53" Type="http://schemas.openxmlformats.org/officeDocument/2006/relationships/hyperlink" Target="https://primpress.ru/article/137465" TargetMode="External"/><Relationship Id="rId58" Type="http://schemas.openxmlformats.org/officeDocument/2006/relationships/hyperlink" Target="https://www.rbc.ru/quote/16/08/2026/6a7acd2a9a79474771f6b109" TargetMode="External"/><Relationship Id="rId66" Type="http://schemas.openxmlformats.org/officeDocument/2006/relationships/hyperlink" Target="https://kazanfirst.ru/articles/chtoby-dengi-ostavalis-na-vkladah-banki-tatarstana-sohranyayut-stavki-vopreki-snizheniyu-klyucha" TargetMode="External"/><Relationship Id="rId74" Type="http://schemas.openxmlformats.org/officeDocument/2006/relationships/hyperlink" Target="https://420on.cz/news/economics/78509-v-chehii-izmenyat-pravila-pensionnyh-nakopleniy-molodezhi-udvoyat-gospodderzhku-a-komissii-fondov-snizyat"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ria.ru/20260825/rozhdaemost-2113091669.html" TargetMode="External"/><Relationship Id="rId19" Type="http://schemas.openxmlformats.org/officeDocument/2006/relationships/hyperlink" Target="https://pnz.ru/tax/nalogovyj-vychet-na-sberezheniya-v-2026-godu-kak-vernut-do-88-000-rublej/" TargetMode="External"/><Relationship Id="rId14" Type="http://schemas.openxmlformats.org/officeDocument/2006/relationships/hyperlink" Target="http://pbroker.ru/?p=82975" TargetMode="External"/><Relationship Id="rId22" Type="http://schemas.openxmlformats.org/officeDocument/2006/relationships/hyperlink" Target="https://rg.ru/2026/08/26/glava-arfg-rasskazal-kak-izbezhat-oshibok-pri-upravlenii-semejnym-biudzhetom.html" TargetMode="External"/><Relationship Id="rId27" Type="http://schemas.openxmlformats.org/officeDocument/2006/relationships/hyperlink" Target="https://&#1084;&#1090;&#1074;.&#1086;&#1085;&#1083;&#1072;&#1081;&#1085;/feed/obshchestvo/obem-dolgosrochnykh-sberezheniy-volgogradtsev-prevysil-144-mlrd-rubley-8567190335.html" TargetMode="External"/><Relationship Id="rId30" Type="http://schemas.openxmlformats.org/officeDocument/2006/relationships/hyperlink" Target="https://www.1tv.ru/pp/finansovaya-gramotnost/pensiya-i-ne-tolko-instrukcii/malovato-budet-chto-delat-esli-pensiya-menshe-ozhidaemoy" TargetMode="External"/><Relationship Id="rId35" Type="http://schemas.openxmlformats.org/officeDocument/2006/relationships/hyperlink" Target="https://www.banki.ru/news/daytheme/?id=11026866" TargetMode="External"/><Relationship Id="rId43" Type="http://schemas.openxmlformats.org/officeDocument/2006/relationships/hyperlink" Target="http://ura.news/news/1053121429" TargetMode="External"/><Relationship Id="rId48" Type="http://schemas.openxmlformats.org/officeDocument/2006/relationships/hyperlink" Target="https://www.yuga.ru/polza/9724-pensiya-2027-komu-vyplaty-naznachat-avtomaticheski-a-kto-ostanetsya-za-bortom/" TargetMode="External"/><Relationship Id="rId56" Type="http://schemas.openxmlformats.org/officeDocument/2006/relationships/hyperlink" Target="https://www.vedomosti.ru/kapital/regulation/articles/2026/08/27/1224005-kriptorinok-v-rossii-legalizovan-dlya-investitsii-no-ne-dlya-raschetov?from=newsline_vedomosti" TargetMode="External"/><Relationship Id="rId64" Type="http://schemas.openxmlformats.org/officeDocument/2006/relationships/hyperlink" Target="https://www.rbc.ru/quote/26/08/2026/6a8d687c9a794719c02cab43" TargetMode="External"/><Relationship Id="rId69" Type="http://schemas.openxmlformats.org/officeDocument/2006/relationships/hyperlink" Target="https://informburo.kz/novosti/gde-kazaxstancam-vygodnee-xranit-svoi-pensionnye-nakopleniia-cem-v-enpf" TargetMode="External"/><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konkurent.ru/article/90848" TargetMode="External"/><Relationship Id="rId72" Type="http://schemas.openxmlformats.org/officeDocument/2006/relationships/hyperlink" Target="https://vaib.uz/2026/08/26/pochti-polovina-pensionerov-poluchaet-do-1-mln-sumov-pensionnyj-fond-nazval-prichiny/" TargetMode="External"/><Relationship Id="rId3" Type="http://schemas.openxmlformats.org/officeDocument/2006/relationships/styles" Target="styles.xml"/><Relationship Id="rId12" Type="http://schemas.openxmlformats.org/officeDocument/2006/relationships/hyperlink" Target="https://www.gazeta.ru/business/news/2026/08/26/29185105.shtml" TargetMode="External"/><Relationship Id="rId17" Type="http://schemas.openxmlformats.org/officeDocument/2006/relationships/hyperlink" Target="https://1prime.ru/20260827/altukhova-872593765.html" TargetMode="External"/><Relationship Id="rId25" Type="http://schemas.openxmlformats.org/officeDocument/2006/relationships/hyperlink" Target="https://luganmedia.ru/2026/08/26/zhiteli-lnr-vlozhili-v-programmu-dolgosrochnykh-sberezhenij-bolee-13-mlrd-rublej/" TargetMode="External"/><Relationship Id="rId33" Type="http://schemas.openxmlformats.org/officeDocument/2006/relationships/hyperlink" Target="https://www.mk.ru/economics/2026/08/26/u-nekotorykh-pensionerov-v-sentyabre-vyrastut-vyplaty-yurist-obyasnil.html" TargetMode="External"/><Relationship Id="rId38" Type="http://schemas.openxmlformats.org/officeDocument/2006/relationships/hyperlink" Target="https://www.osnmedia.ru/obshhestvo/pensionnye-nakopleniya-po-nasledstvu-kakie-vyplaty-polagayutsya-seme-posle-smerti-pensionera/" TargetMode="External"/><Relationship Id="rId46" Type="http://schemas.openxmlformats.org/officeDocument/2006/relationships/hyperlink" Target="https://pnz.ru/pens/strahovye-pensii-v-sentyabre-uvelichat-avtomaticheski-4-kategorii-grazhdan-kogo-zhdet-pribavka/" TargetMode="External"/><Relationship Id="rId59" Type="http://schemas.openxmlformats.org/officeDocument/2006/relationships/hyperlink" Target="https://www.gazeta.ru/twz/dengi/chto-izmenitsya-v-finansakh-rossiyan-s-1-sentyabrya.htm" TargetMode="External"/><Relationship Id="rId67" Type="http://schemas.openxmlformats.org/officeDocument/2006/relationships/hyperlink" Target="https://finestia.ru/news/mff-2026-minfin-predstavil-arhitekturu-delovoy-programmy-foruma" TargetMode="External"/><Relationship Id="rId20" Type="http://schemas.openxmlformats.org/officeDocument/2006/relationships/hyperlink" Target="https://elitetrader.ru/784313-vychet-na-vznosy-uvelichili-do-500-tys-rub-no-est-njuansy.html" TargetMode="External"/><Relationship Id="rId41" Type="http://schemas.openxmlformats.org/officeDocument/2006/relationships/hyperlink" Target="https://www.sravni.ru/novost/2026/8/26/komu-povysyat-pensii-v-sentyabre-2026-goda/" TargetMode="External"/><Relationship Id="rId54" Type="http://schemas.openxmlformats.org/officeDocument/2006/relationships/hyperlink" Target="https://spmag.ru/articles/kakoy-vozrast-schitaetsya-predpensionnym-v-2019-godu-sp" TargetMode="External"/><Relationship Id="rId62" Type="http://schemas.openxmlformats.org/officeDocument/2006/relationships/hyperlink" Target="https://www.rbc.ru/rbcfreenews/6a8eb1409a79475f6f6e53ff" TargetMode="External"/><Relationship Id="rId70" Type="http://schemas.openxmlformats.org/officeDocument/2006/relationships/hyperlink" Target="https://lsm.kz/kazahstancy-vernuli-v-enpf-7-3-mlrd-tenge-kotorye-izymali-na-lechenie" TargetMode="External"/><Relationship Id="rId75" Type="http://schemas.openxmlformats.org/officeDocument/2006/relationships/hyperlink" Target="https://cryptonews.net/ru/news/finance/3335409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gra-news.ru/article/khanty_mansiyskiy_npf_pomog_shkolnikam_podgotovitsya_k_uchebnomu_godu/" TargetMode="External"/><Relationship Id="rId23" Type="http://schemas.openxmlformats.org/officeDocument/2006/relationships/hyperlink" Target="https://karelia.news/news/10238867/programma-dolgosrochnykh-sberezheniy-2026-kak-poluchit-do-360-tys-ot-gosudarstva/" TargetMode="External"/><Relationship Id="rId28" Type="http://schemas.openxmlformats.org/officeDocument/2006/relationships/hyperlink" Target="https://www.1tv.ru/news/2026-08-26/550575" TargetMode="External"/><Relationship Id="rId36" Type="http://schemas.openxmlformats.org/officeDocument/2006/relationships/hyperlink" Target="https://www.pravda.ru/news/economics/2395481-pension-points-limit-2026/" TargetMode="External"/><Relationship Id="rId49" Type="http://schemas.openxmlformats.org/officeDocument/2006/relationships/hyperlink" Target="https://www.yuga.ru/polza/amp/9720-70-000-rublej-za-vykhod-na-pensiyu-komu-pridyotsya-zaplatit-v-2027-godu/" TargetMode="External"/><Relationship Id="rId57" Type="http://schemas.openxmlformats.org/officeDocument/2006/relationships/hyperlink" Target="https://expert.ru/news/tsb-zafiksiroval-snizhenie-interesa-rossiyan-k-khraneniyu-sberezheniy-v-bankakh" TargetMode="External"/><Relationship Id="rId10" Type="http://schemas.openxmlformats.org/officeDocument/2006/relationships/hyperlink" Target="https://www.pravda.ru/news/society/2395618-npf-transfer-losses-trap/" TargetMode="External"/><Relationship Id="rId31" Type="http://schemas.openxmlformats.org/officeDocument/2006/relationships/hyperlink" Target="https://tvzvezda.ru/news/2026826125-2sn55.html" TargetMode="External"/><Relationship Id="rId44" Type="http://schemas.openxmlformats.org/officeDocument/2006/relationships/hyperlink" Target="https://digital-report.ru/komu-povysjat-pensiju-s-1-sentjabrja-2026-goda-osnovanija-summy-i-porjadok-pererascheta/" TargetMode="External"/><Relationship Id="rId52" Type="http://schemas.openxmlformats.org/officeDocument/2006/relationships/hyperlink" Target="https://konkurent.ru/article/90811" TargetMode="External"/><Relationship Id="rId60" Type="http://schemas.openxmlformats.org/officeDocument/2006/relationships/hyperlink" Target="https://www.rbc.ru/quote/26/08/2026/6a8ed26c9a79470bdf36017c" TargetMode="External"/><Relationship Id="rId65" Type="http://schemas.openxmlformats.org/officeDocument/2006/relationships/hyperlink" Target="https://www.akm.ru/news/gazprom_zakryl_knigu_zayavok_po_vypusku_obligatsiy_na_60_mlrd_rub/" TargetMode="External"/><Relationship Id="rId73" Type="http://schemas.openxmlformats.org/officeDocument/2006/relationships/hyperlink" Target="https://www.vietnam.vn/ru/nguoi-tu-75-tuoi-khong-co-luong-huu-se-duoc-truy-linh-tro-cap-tang-them"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ambler.ru/pro/zarplata/56964580-ekspert-obyasnila-perestanut-li-rasti-zarplaty-iz-za-novyh-pensionnyh-programm/" TargetMode="External"/><Relationship Id="rId13" Type="http://schemas.openxmlformats.org/officeDocument/2006/relationships/hyperlink" Target="http://pbroker.ru/?p=82977" TargetMode="External"/><Relationship Id="rId18" Type="http://schemas.openxmlformats.org/officeDocument/2006/relationships/hyperlink" Target="https://www.rbc.ru/quote/16/08/2026/6a7acd2a9a79474771f6b109" TargetMode="External"/><Relationship Id="rId39" Type="http://schemas.openxmlformats.org/officeDocument/2006/relationships/hyperlink" Target="https://www.osnmedia.ru/ekonomika/strahovye-pensii-v-sentyabre-uvelichat-4-kategorii-grazhdan-kotoryh-zhdet-pribavka/" TargetMode="External"/><Relationship Id="rId34" Type="http://schemas.openxmlformats.org/officeDocument/2006/relationships/hyperlink" Target="https://tass.ru/obschestvo/28046413" TargetMode="External"/><Relationship Id="rId50" Type="http://schemas.openxmlformats.org/officeDocument/2006/relationships/hyperlink" Target="https://bank.yuga.ru/newsfeed/amp/8888/" TargetMode="External"/><Relationship Id="rId55" Type="http://schemas.openxmlformats.org/officeDocument/2006/relationships/hyperlink" Target="https://www.vedomosti.ru/society/news/2026/08/25/1223554-bolshe-polovini-roditelei"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www.pravda.ru/news/kazakhstan/2395386-pension-savings-transfer/" TargetMode="External"/><Relationship Id="rId2" Type="http://schemas.openxmlformats.org/officeDocument/2006/relationships/numbering" Target="numbering.xml"/><Relationship Id="rId29" Type="http://schemas.openxmlformats.org/officeDocument/2006/relationships/hyperlink" Target="https://www.1tv.ru/pp/finansovaya-gramotnost/pensiya-i-ne-tolko-instrukcii/vremya-pervyh-kak-vyyti-na-pensiyu-ranshe-drugi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BE778-65C6-42CE-8B98-62DDF6EF2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129</Pages>
  <Words>50784</Words>
  <Characters>289470</Characters>
  <Application>Microsoft Office Word</Application>
  <DocSecurity>0</DocSecurity>
  <Lines>2412</Lines>
  <Paragraphs>679</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339575</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41</cp:revision>
  <cp:lastPrinted>2026-08-27T05:57:00Z</cp:lastPrinted>
  <dcterms:created xsi:type="dcterms:W3CDTF">2026-08-19T09:11:00Z</dcterms:created>
  <dcterms:modified xsi:type="dcterms:W3CDTF">2026-08-27T05:57:00Z</dcterms:modified>
  <cp:category>НАПФ</cp:category>
  <cp:contentStatus>И-Консалтинг</cp:contentStatus>
</cp:coreProperties>
</file>